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BB2" w:rsidRDefault="00925BB2" w:rsidP="00925BB2">
      <w:pPr>
        <w:spacing w:line="240" w:lineRule="auto"/>
        <w:ind w:firstLine="0"/>
        <w:jc w:val="center"/>
        <w:rPr>
          <w:rFonts w:cs="Times New Roman"/>
          <w:b/>
          <w:szCs w:val="28"/>
        </w:rPr>
      </w:pPr>
      <w:r w:rsidRPr="00925BB2">
        <w:rPr>
          <w:rFonts w:cs="Times New Roman"/>
          <w:b/>
          <w:szCs w:val="28"/>
        </w:rPr>
        <w:t xml:space="preserve">СЕТЕВОЕ ВЗАИМОДЕЙСТВИЕ </w:t>
      </w:r>
    </w:p>
    <w:p w:rsidR="00AD6F82" w:rsidRDefault="00925BB2" w:rsidP="00925BB2">
      <w:pPr>
        <w:spacing w:line="240" w:lineRule="auto"/>
        <w:ind w:firstLine="0"/>
        <w:jc w:val="center"/>
        <w:rPr>
          <w:rFonts w:cs="Times New Roman"/>
          <w:b/>
          <w:szCs w:val="28"/>
        </w:rPr>
      </w:pPr>
      <w:r w:rsidRPr="00925BB2">
        <w:rPr>
          <w:rFonts w:cs="Times New Roman"/>
          <w:b/>
          <w:szCs w:val="28"/>
        </w:rPr>
        <w:t>по реализации совместных образовательных программ</w:t>
      </w:r>
    </w:p>
    <w:p w:rsidR="00925BB2" w:rsidRDefault="00925BB2" w:rsidP="00925BB2">
      <w:pPr>
        <w:spacing w:line="240" w:lineRule="auto"/>
        <w:ind w:firstLine="0"/>
        <w:jc w:val="center"/>
        <w:rPr>
          <w:rFonts w:cs="Times New Roman"/>
          <w:b/>
          <w:szCs w:val="28"/>
        </w:rPr>
      </w:pPr>
    </w:p>
    <w:p w:rsidR="00DB208C" w:rsidRDefault="00DB208C" w:rsidP="00925BB2">
      <w:pPr>
        <w:spacing w:line="240" w:lineRule="auto"/>
        <w:ind w:firstLine="0"/>
        <w:jc w:val="center"/>
        <w:rPr>
          <w:rFonts w:cs="Times New Roman"/>
          <w:b/>
          <w:szCs w:val="28"/>
        </w:rPr>
      </w:pPr>
    </w:p>
    <w:p w:rsidR="00925BB2" w:rsidRPr="001B7660" w:rsidRDefault="00A101F4" w:rsidP="00A101F4">
      <w:pPr>
        <w:spacing w:line="240" w:lineRule="auto"/>
        <w:ind w:firstLine="0"/>
        <w:jc w:val="both"/>
        <w:rPr>
          <w:szCs w:val="28"/>
        </w:rPr>
      </w:pPr>
      <w:r>
        <w:rPr>
          <w:b/>
        </w:rPr>
        <w:tab/>
      </w:r>
      <w:proofErr w:type="gramStart"/>
      <w:r w:rsidRPr="001B7660">
        <w:t xml:space="preserve">В 2017 году </w:t>
      </w:r>
      <w:r w:rsidRPr="001B7660">
        <w:rPr>
          <w:szCs w:val="28"/>
        </w:rPr>
        <w:t>ФГБНУ «Респ</w:t>
      </w:r>
      <w:r w:rsidR="001B7660">
        <w:rPr>
          <w:szCs w:val="28"/>
        </w:rPr>
        <w:t>убликанский мультимедиа центр» –</w:t>
      </w:r>
      <w:r w:rsidRPr="001B7660">
        <w:rPr>
          <w:szCs w:val="28"/>
        </w:rPr>
        <w:t xml:space="preserve"> федеральным оператором сети детских технопарков «Кванториум» проведено статистическое исследование</w:t>
      </w:r>
      <w:r w:rsidR="00151C8D" w:rsidRPr="001B7660">
        <w:rPr>
          <w:szCs w:val="28"/>
        </w:rPr>
        <w:t xml:space="preserve"> по итогам инвентаризации образовательных учреждений г. </w:t>
      </w:r>
      <w:r w:rsidR="00DB208C" w:rsidRPr="001B7660">
        <w:rPr>
          <w:szCs w:val="28"/>
        </w:rPr>
        <w:t>Великий Новгород</w:t>
      </w:r>
      <w:r w:rsidR="00151C8D" w:rsidRPr="001B7660">
        <w:rPr>
          <w:szCs w:val="28"/>
        </w:rPr>
        <w:t xml:space="preserve">, направленное </w:t>
      </w:r>
      <w:r w:rsidR="00E967ED" w:rsidRPr="001B7660">
        <w:rPr>
          <w:szCs w:val="28"/>
        </w:rPr>
        <w:br/>
      </w:r>
      <w:r w:rsidR="00151C8D" w:rsidRPr="001B7660">
        <w:rPr>
          <w:szCs w:val="28"/>
        </w:rPr>
        <w:t xml:space="preserve">на </w:t>
      </w:r>
      <w:r w:rsidR="00151C8D" w:rsidRPr="001B7660">
        <w:rPr>
          <w:kern w:val="36"/>
          <w:szCs w:val="28"/>
        </w:rPr>
        <w:t>повышение</w:t>
      </w:r>
      <w:r w:rsidRPr="001B7660">
        <w:rPr>
          <w:kern w:val="36"/>
          <w:szCs w:val="28"/>
        </w:rPr>
        <w:t xml:space="preserve"> доступности образования, кадровых, </w:t>
      </w:r>
      <w:r w:rsidRPr="001B7660">
        <w:rPr>
          <w:szCs w:val="28"/>
        </w:rPr>
        <w:t>материально-технических</w:t>
      </w:r>
      <w:r w:rsidRPr="001B7660">
        <w:rPr>
          <w:kern w:val="36"/>
          <w:szCs w:val="28"/>
        </w:rPr>
        <w:t xml:space="preserve"> и инфраструктурных ресурсов образовательных организаций </w:t>
      </w:r>
      <w:r w:rsidRPr="001B7660">
        <w:rPr>
          <w:szCs w:val="28"/>
        </w:rPr>
        <w:t xml:space="preserve">разных типов, в том числе профессиональных образовательных организаций </w:t>
      </w:r>
      <w:r w:rsidR="00E967ED" w:rsidRPr="001B7660">
        <w:rPr>
          <w:szCs w:val="28"/>
        </w:rPr>
        <w:br/>
      </w:r>
      <w:r w:rsidRPr="001B7660">
        <w:rPr>
          <w:szCs w:val="28"/>
        </w:rPr>
        <w:t>и образовательных организаций высшего образования, а также организ</w:t>
      </w:r>
      <w:r w:rsidR="00E967ED" w:rsidRPr="001B7660">
        <w:rPr>
          <w:szCs w:val="28"/>
        </w:rPr>
        <w:t>аций спорта, культуры, научных</w:t>
      </w:r>
      <w:r w:rsidRPr="001B7660">
        <w:rPr>
          <w:szCs w:val="28"/>
        </w:rPr>
        <w:t>, общественных и организаций реального сектора</w:t>
      </w:r>
      <w:proofErr w:type="gramEnd"/>
      <w:r w:rsidRPr="001B7660">
        <w:rPr>
          <w:szCs w:val="28"/>
        </w:rPr>
        <w:t xml:space="preserve"> экономики в рамках сетевого взаимодействия в Новгородской области.</w:t>
      </w:r>
    </w:p>
    <w:p w:rsidR="00E30DCC" w:rsidRPr="001B7660" w:rsidRDefault="00A101F4" w:rsidP="00A101F4">
      <w:pPr>
        <w:spacing w:line="240" w:lineRule="auto"/>
        <w:ind w:firstLine="0"/>
        <w:jc w:val="both"/>
        <w:rPr>
          <w:szCs w:val="28"/>
        </w:rPr>
      </w:pPr>
      <w:r w:rsidRPr="001B7660">
        <w:rPr>
          <w:szCs w:val="28"/>
        </w:rPr>
        <w:tab/>
        <w:t xml:space="preserve">По результатам </w:t>
      </w:r>
      <w:r w:rsidR="008F6261" w:rsidRPr="001B7660">
        <w:rPr>
          <w:rFonts w:cs="Times New Roman"/>
          <w:szCs w:val="28"/>
        </w:rPr>
        <w:t xml:space="preserve">проведения анализа (инвентаризации) </w:t>
      </w:r>
      <w:r w:rsidR="008F6261" w:rsidRPr="001B7660">
        <w:rPr>
          <w:rFonts w:cs="Times New Roman"/>
          <w:kern w:val="36"/>
          <w:szCs w:val="28"/>
        </w:rPr>
        <w:t xml:space="preserve">имеющихся </w:t>
      </w:r>
      <w:r w:rsidR="00E967ED" w:rsidRPr="001B7660">
        <w:rPr>
          <w:rFonts w:cs="Times New Roman"/>
          <w:kern w:val="36"/>
          <w:szCs w:val="28"/>
        </w:rPr>
        <w:br/>
      </w:r>
      <w:r w:rsidR="008F6261" w:rsidRPr="001B7660">
        <w:rPr>
          <w:rFonts w:cs="Times New Roman"/>
          <w:kern w:val="36"/>
          <w:szCs w:val="28"/>
        </w:rPr>
        <w:t xml:space="preserve">в </w:t>
      </w:r>
      <w:r w:rsidR="00E967ED" w:rsidRPr="001B7660">
        <w:rPr>
          <w:rFonts w:cs="Times New Roman"/>
          <w:kern w:val="36"/>
          <w:szCs w:val="28"/>
        </w:rPr>
        <w:t>Великом Новгороде</w:t>
      </w:r>
      <w:r w:rsidR="00151C8D" w:rsidRPr="001B7660">
        <w:rPr>
          <w:rFonts w:cs="Times New Roman"/>
          <w:kern w:val="36"/>
          <w:szCs w:val="28"/>
        </w:rPr>
        <w:t xml:space="preserve"> кадровых, материально-технических</w:t>
      </w:r>
      <w:r w:rsidR="008F6261" w:rsidRPr="001B7660">
        <w:rPr>
          <w:rFonts w:cs="Times New Roman"/>
          <w:kern w:val="36"/>
          <w:szCs w:val="28"/>
        </w:rPr>
        <w:t xml:space="preserve"> </w:t>
      </w:r>
      <w:r w:rsidR="00E967ED" w:rsidRPr="001B7660">
        <w:rPr>
          <w:rFonts w:cs="Times New Roman"/>
          <w:kern w:val="36"/>
          <w:szCs w:val="28"/>
        </w:rPr>
        <w:br/>
      </w:r>
      <w:r w:rsidR="008F6261" w:rsidRPr="001B7660">
        <w:rPr>
          <w:rFonts w:cs="Times New Roman"/>
          <w:kern w:val="36"/>
          <w:szCs w:val="28"/>
        </w:rPr>
        <w:t>и инфраструктурных ресурсов организаций</w:t>
      </w:r>
      <w:r w:rsidR="008F6261" w:rsidRPr="001B7660">
        <w:rPr>
          <w:szCs w:val="28"/>
        </w:rPr>
        <w:t xml:space="preserve"> </w:t>
      </w:r>
      <w:r w:rsidR="008A553C" w:rsidRPr="001B7660">
        <w:rPr>
          <w:szCs w:val="28"/>
        </w:rPr>
        <w:t>было выявлено, что</w:t>
      </w:r>
      <w:r w:rsidR="00E66986" w:rsidRPr="001B7660">
        <w:rPr>
          <w:szCs w:val="28"/>
        </w:rPr>
        <w:t xml:space="preserve"> </w:t>
      </w:r>
      <w:r w:rsidR="00E30DCC" w:rsidRPr="001B7660">
        <w:rPr>
          <w:szCs w:val="28"/>
        </w:rPr>
        <w:t xml:space="preserve">не менее 30 737,87 часов </w:t>
      </w:r>
      <w:r w:rsidR="00910663" w:rsidRPr="001B7660">
        <w:rPr>
          <w:szCs w:val="28"/>
        </w:rPr>
        <w:t xml:space="preserve">преподаватели </w:t>
      </w:r>
      <w:proofErr w:type="spellStart"/>
      <w:r w:rsidR="00910663" w:rsidRPr="001B7660">
        <w:rPr>
          <w:szCs w:val="28"/>
        </w:rPr>
        <w:t>пилотного</w:t>
      </w:r>
      <w:proofErr w:type="spellEnd"/>
      <w:r w:rsidR="00910663" w:rsidRPr="001B7660">
        <w:rPr>
          <w:szCs w:val="28"/>
        </w:rPr>
        <w:t xml:space="preserve"> </w:t>
      </w:r>
      <w:r w:rsidR="007651CB">
        <w:rPr>
          <w:szCs w:val="28"/>
        </w:rPr>
        <w:t>муниципалитета</w:t>
      </w:r>
      <w:r w:rsidR="00910663" w:rsidRPr="001B7660">
        <w:rPr>
          <w:szCs w:val="28"/>
        </w:rPr>
        <w:t xml:space="preserve"> – </w:t>
      </w:r>
      <w:proofErr w:type="gramStart"/>
      <w:r w:rsidR="00910663" w:rsidRPr="001B7660">
        <w:rPr>
          <w:szCs w:val="28"/>
        </w:rPr>
        <w:t>г</w:t>
      </w:r>
      <w:proofErr w:type="gramEnd"/>
      <w:r w:rsidR="00910663" w:rsidRPr="001B7660">
        <w:rPr>
          <w:szCs w:val="28"/>
        </w:rPr>
        <w:t>. Великий Новгород</w:t>
      </w:r>
      <w:r w:rsidR="00E30DCC" w:rsidRPr="001B7660">
        <w:rPr>
          <w:szCs w:val="28"/>
        </w:rPr>
        <w:t xml:space="preserve"> всех видов образования </w:t>
      </w:r>
      <w:r w:rsidR="00151C8D" w:rsidRPr="001B7660">
        <w:rPr>
          <w:szCs w:val="28"/>
        </w:rPr>
        <w:t xml:space="preserve">имеют возможность и изъявили желание </w:t>
      </w:r>
      <w:r w:rsidR="00E30DCC" w:rsidRPr="001B7660">
        <w:rPr>
          <w:szCs w:val="28"/>
        </w:rPr>
        <w:t xml:space="preserve">уделить дополнительной </w:t>
      </w:r>
      <w:r w:rsidR="00EC54BA" w:rsidRPr="001B7660">
        <w:rPr>
          <w:szCs w:val="28"/>
        </w:rPr>
        <w:t xml:space="preserve">образовательной </w:t>
      </w:r>
      <w:r w:rsidR="00E30DCC" w:rsidRPr="001B7660">
        <w:rPr>
          <w:szCs w:val="28"/>
        </w:rPr>
        <w:t>работе.</w:t>
      </w:r>
    </w:p>
    <w:p w:rsidR="00151C8D" w:rsidRPr="001B7660" w:rsidRDefault="00E66986" w:rsidP="00E66986">
      <w:pPr>
        <w:spacing w:line="240" w:lineRule="auto"/>
        <w:ind w:firstLine="708"/>
        <w:jc w:val="both"/>
        <w:rPr>
          <w:szCs w:val="28"/>
        </w:rPr>
      </w:pPr>
      <w:r w:rsidRPr="001B7660">
        <w:rPr>
          <w:szCs w:val="28"/>
        </w:rPr>
        <w:t>В</w:t>
      </w:r>
      <w:r w:rsidR="006D2DC3" w:rsidRPr="001B7660">
        <w:rPr>
          <w:szCs w:val="28"/>
        </w:rPr>
        <w:t xml:space="preserve"> среднем у одного преподавателя более 19 свободных часов </w:t>
      </w:r>
      <w:r w:rsidR="00EE46C3" w:rsidRPr="001B7660">
        <w:rPr>
          <w:szCs w:val="28"/>
        </w:rPr>
        <w:br/>
      </w:r>
      <w:r w:rsidR="006D2DC3" w:rsidRPr="001B7660">
        <w:rPr>
          <w:szCs w:val="28"/>
        </w:rPr>
        <w:t xml:space="preserve">в неделю, в которые он готов проводить дополнительные занятия в форме сетевого взаимодействия. </w:t>
      </w:r>
    </w:p>
    <w:p w:rsidR="00151C8D" w:rsidRPr="001B7660" w:rsidRDefault="00151C8D" w:rsidP="00151C8D">
      <w:pPr>
        <w:spacing w:line="240" w:lineRule="auto"/>
        <w:ind w:firstLine="708"/>
        <w:jc w:val="both"/>
        <w:rPr>
          <w:szCs w:val="28"/>
        </w:rPr>
      </w:pPr>
      <w:r w:rsidRPr="001B7660">
        <w:rPr>
          <w:szCs w:val="28"/>
        </w:rPr>
        <w:t xml:space="preserve">Если экстраполировать полученные данные и посчитать, </w:t>
      </w:r>
      <w:r w:rsidR="00E967ED" w:rsidRPr="001B7660">
        <w:rPr>
          <w:szCs w:val="28"/>
        </w:rPr>
        <w:br/>
      </w:r>
      <w:r w:rsidRPr="001B7660">
        <w:rPr>
          <w:szCs w:val="28"/>
        </w:rPr>
        <w:t xml:space="preserve">что преподаватель в каждый час дополнительного времени сможет обучать не менее 5 учащихся одновременно (что является </w:t>
      </w:r>
      <w:r w:rsidR="00D24E45">
        <w:rPr>
          <w:szCs w:val="28"/>
        </w:rPr>
        <w:t>сравнительно</w:t>
      </w:r>
      <w:r w:rsidRPr="001B7660">
        <w:rPr>
          <w:szCs w:val="28"/>
        </w:rPr>
        <w:t xml:space="preserve"> маленькой группой), </w:t>
      </w:r>
      <w:r w:rsidR="00E967ED" w:rsidRPr="001B7660">
        <w:rPr>
          <w:szCs w:val="28"/>
        </w:rPr>
        <w:t>то мероприятия</w:t>
      </w:r>
      <w:r w:rsidRPr="001B7660">
        <w:rPr>
          <w:szCs w:val="28"/>
        </w:rPr>
        <w:t xml:space="preserve"> в рамках</w:t>
      </w:r>
      <w:r w:rsidR="00E967ED" w:rsidRPr="001B7660">
        <w:rPr>
          <w:szCs w:val="28"/>
        </w:rPr>
        <w:t xml:space="preserve"> сетевого взаимодействия позволя</w:t>
      </w:r>
      <w:r w:rsidRPr="001B7660">
        <w:rPr>
          <w:szCs w:val="28"/>
        </w:rPr>
        <w:t>т охватить более 153 685 детей и взрослых.</w:t>
      </w:r>
    </w:p>
    <w:p w:rsidR="00597B64" w:rsidRPr="001B7660" w:rsidRDefault="00597B64" w:rsidP="00151C8D">
      <w:pPr>
        <w:spacing w:line="240" w:lineRule="auto"/>
        <w:ind w:firstLine="708"/>
        <w:jc w:val="both"/>
        <w:rPr>
          <w:szCs w:val="28"/>
        </w:rPr>
      </w:pPr>
      <w:r w:rsidRPr="001B7660">
        <w:rPr>
          <w:szCs w:val="28"/>
        </w:rPr>
        <w:t xml:space="preserve">Количество </w:t>
      </w:r>
      <w:r w:rsidR="007651CB">
        <w:rPr>
          <w:szCs w:val="28"/>
        </w:rPr>
        <w:t>объектов</w:t>
      </w:r>
      <w:r w:rsidRPr="001B7660">
        <w:rPr>
          <w:szCs w:val="28"/>
        </w:rPr>
        <w:t xml:space="preserve">, в которых выявлены возможности увеличения эффективности использования при внедрении системы сетевого взаимодействия, составляет – 2 855, общей вместимостью 82 369 человека, возможности повышения эффективности использования – 53 093 часа </w:t>
      </w:r>
      <w:r w:rsidR="00FD6506" w:rsidRPr="001B7660">
        <w:rPr>
          <w:szCs w:val="28"/>
        </w:rPr>
        <w:br/>
      </w:r>
      <w:r w:rsidRPr="001B7660">
        <w:rPr>
          <w:szCs w:val="28"/>
        </w:rPr>
        <w:t>в неделю.</w:t>
      </w:r>
    </w:p>
    <w:p w:rsidR="00597B64" w:rsidRDefault="00151C8D" w:rsidP="00597B64">
      <w:pPr>
        <w:spacing w:line="240" w:lineRule="auto"/>
        <w:ind w:firstLine="708"/>
        <w:jc w:val="both"/>
        <w:rPr>
          <w:szCs w:val="28"/>
        </w:rPr>
      </w:pPr>
      <w:r w:rsidRPr="001B7660">
        <w:rPr>
          <w:szCs w:val="28"/>
        </w:rPr>
        <w:t>Учитывая</w:t>
      </w:r>
      <w:r w:rsidR="006D2DC3" w:rsidRPr="001B7660">
        <w:rPr>
          <w:szCs w:val="28"/>
        </w:rPr>
        <w:t xml:space="preserve"> </w:t>
      </w:r>
      <w:r w:rsidRPr="001B7660">
        <w:rPr>
          <w:szCs w:val="28"/>
        </w:rPr>
        <w:t>что,</w:t>
      </w:r>
      <w:r w:rsidR="006D2DC3" w:rsidRPr="001B7660">
        <w:rPr>
          <w:szCs w:val="28"/>
        </w:rPr>
        <w:t xml:space="preserve"> </w:t>
      </w:r>
      <w:r w:rsidRPr="001B7660">
        <w:rPr>
          <w:szCs w:val="28"/>
        </w:rPr>
        <w:t>даже обеспечив полную загрузку</w:t>
      </w:r>
      <w:r w:rsidR="006D2DC3" w:rsidRPr="001B7660">
        <w:rPr>
          <w:szCs w:val="28"/>
        </w:rPr>
        <w:t xml:space="preserve"> преподавателей</w:t>
      </w:r>
      <w:r w:rsidRPr="001B7660">
        <w:rPr>
          <w:szCs w:val="28"/>
        </w:rPr>
        <w:t xml:space="preserve"> </w:t>
      </w:r>
      <w:r w:rsidR="00E967ED" w:rsidRPr="001B7660">
        <w:rPr>
          <w:szCs w:val="28"/>
        </w:rPr>
        <w:br/>
      </w:r>
      <w:r w:rsidRPr="001B7660">
        <w:rPr>
          <w:szCs w:val="28"/>
        </w:rPr>
        <w:t>в соответствии с их возможностями и пожеланиями,</w:t>
      </w:r>
      <w:r w:rsidR="006D2DC3" w:rsidRPr="001B7660">
        <w:rPr>
          <w:szCs w:val="28"/>
        </w:rPr>
        <w:t xml:space="preserve"> </w:t>
      </w:r>
      <w:r w:rsidRPr="001B7660">
        <w:rPr>
          <w:szCs w:val="28"/>
        </w:rPr>
        <w:t>количество незагруженных</w:t>
      </w:r>
      <w:r w:rsidR="006D2DC3" w:rsidRPr="001B7660">
        <w:rPr>
          <w:szCs w:val="28"/>
        </w:rPr>
        <w:t xml:space="preserve"> часов </w:t>
      </w:r>
      <w:r w:rsidRPr="001B7660">
        <w:rPr>
          <w:szCs w:val="28"/>
        </w:rPr>
        <w:t xml:space="preserve">в образовательных учреждениях </w:t>
      </w:r>
      <w:r w:rsidR="00CE433F" w:rsidRPr="001B7660">
        <w:rPr>
          <w:szCs w:val="28"/>
        </w:rPr>
        <w:t>останется</w:t>
      </w:r>
      <w:r w:rsidR="006D2DC3" w:rsidRPr="001B7660">
        <w:rPr>
          <w:szCs w:val="28"/>
        </w:rPr>
        <w:t xml:space="preserve"> более 22</w:t>
      </w:r>
      <w:r w:rsidR="00EE46C3" w:rsidRPr="001B7660">
        <w:rPr>
          <w:szCs w:val="28"/>
        </w:rPr>
        <w:t> </w:t>
      </w:r>
      <w:r w:rsidR="006D2DC3" w:rsidRPr="001B7660">
        <w:rPr>
          <w:szCs w:val="28"/>
        </w:rPr>
        <w:t>355</w:t>
      </w:r>
      <w:r w:rsidR="00EC54BA" w:rsidRPr="001B7660">
        <w:rPr>
          <w:szCs w:val="28"/>
        </w:rPr>
        <w:t xml:space="preserve"> </w:t>
      </w:r>
      <w:r w:rsidRPr="001B7660">
        <w:rPr>
          <w:szCs w:val="28"/>
        </w:rPr>
        <w:t>в неделю</w:t>
      </w:r>
      <w:r w:rsidR="00CE433F" w:rsidRPr="001B7660">
        <w:rPr>
          <w:szCs w:val="28"/>
        </w:rPr>
        <w:t>. Использование указанных часов</w:t>
      </w:r>
      <w:r w:rsidR="006D2DC3" w:rsidRPr="001B7660">
        <w:rPr>
          <w:szCs w:val="28"/>
        </w:rPr>
        <w:t xml:space="preserve"> </w:t>
      </w:r>
      <w:r w:rsidR="00CE433F" w:rsidRPr="001B7660">
        <w:rPr>
          <w:szCs w:val="28"/>
        </w:rPr>
        <w:t xml:space="preserve">даст </w:t>
      </w:r>
      <w:r w:rsidR="00E55C83" w:rsidRPr="001B7660">
        <w:rPr>
          <w:szCs w:val="28"/>
        </w:rPr>
        <w:t>широкие возможности по привлечению высококвалифицированных кад</w:t>
      </w:r>
      <w:r w:rsidR="00E967ED" w:rsidRPr="001B7660">
        <w:rPr>
          <w:szCs w:val="28"/>
        </w:rPr>
        <w:t xml:space="preserve">ров, в </w:t>
      </w:r>
      <w:r w:rsidR="00E55C83" w:rsidRPr="001B7660">
        <w:rPr>
          <w:szCs w:val="28"/>
        </w:rPr>
        <w:t>том числе из соседних</w:t>
      </w:r>
      <w:r w:rsidR="00910663" w:rsidRPr="001B7660">
        <w:rPr>
          <w:szCs w:val="28"/>
        </w:rPr>
        <w:t xml:space="preserve"> муниципальных образований и</w:t>
      </w:r>
      <w:r w:rsidR="00E967ED" w:rsidRPr="001B7660">
        <w:rPr>
          <w:szCs w:val="28"/>
        </w:rPr>
        <w:t>/</w:t>
      </w:r>
      <w:r w:rsidR="00910663" w:rsidRPr="001B7660">
        <w:rPr>
          <w:szCs w:val="28"/>
        </w:rPr>
        <w:t>или</w:t>
      </w:r>
      <w:r w:rsidR="00E55C83" w:rsidRPr="001B7660">
        <w:rPr>
          <w:szCs w:val="28"/>
        </w:rPr>
        <w:t xml:space="preserve"> регионов, при этом </w:t>
      </w:r>
      <w:r w:rsidR="00CE433F" w:rsidRPr="001B7660">
        <w:rPr>
          <w:szCs w:val="28"/>
        </w:rPr>
        <w:t>обеспечивая более эффективное использование имеющейся инфраструктуры</w:t>
      </w:r>
      <w:r w:rsidR="00E55C83" w:rsidRPr="001B7660">
        <w:rPr>
          <w:szCs w:val="28"/>
        </w:rPr>
        <w:t>.</w:t>
      </w:r>
    </w:p>
    <w:p w:rsidR="00AB2F27" w:rsidRPr="001B7660" w:rsidRDefault="00AB2F27" w:rsidP="00AB2F27">
      <w:pPr>
        <w:spacing w:line="240" w:lineRule="auto"/>
        <w:ind w:firstLine="0"/>
        <w:jc w:val="both"/>
        <w:rPr>
          <w:szCs w:val="28"/>
        </w:rPr>
      </w:pPr>
      <w:r>
        <w:rPr>
          <w:szCs w:val="28"/>
        </w:rPr>
        <w:tab/>
        <w:t xml:space="preserve">Процент занятости образовательных объектов направленности </w:t>
      </w:r>
      <w:r>
        <w:rPr>
          <w:szCs w:val="28"/>
        </w:rPr>
        <w:br/>
        <w:t xml:space="preserve">в </w:t>
      </w:r>
      <w:proofErr w:type="spellStart"/>
      <w:r>
        <w:rPr>
          <w:szCs w:val="28"/>
        </w:rPr>
        <w:t>пилотном</w:t>
      </w:r>
      <w:proofErr w:type="spellEnd"/>
      <w:r>
        <w:rPr>
          <w:szCs w:val="28"/>
        </w:rPr>
        <w:t xml:space="preserve"> регионе составил 78,86%, учитывая, что занятость объектов технической направленности составляет 78%, а </w:t>
      </w:r>
      <w:proofErr w:type="spellStart"/>
      <w:r>
        <w:rPr>
          <w:szCs w:val="28"/>
        </w:rPr>
        <w:t>туристико-краеведческой</w:t>
      </w:r>
      <w:proofErr w:type="spellEnd"/>
      <w:r>
        <w:rPr>
          <w:szCs w:val="28"/>
        </w:rPr>
        <w:t xml:space="preserve"> – 71,3%.</w:t>
      </w:r>
    </w:p>
    <w:p w:rsidR="00FD6506" w:rsidRPr="001B7660" w:rsidRDefault="00FD6506" w:rsidP="00FD6506">
      <w:pPr>
        <w:spacing w:line="240" w:lineRule="auto"/>
        <w:ind w:firstLine="708"/>
        <w:jc w:val="both"/>
        <w:rPr>
          <w:szCs w:val="28"/>
        </w:rPr>
      </w:pPr>
      <w:r w:rsidRPr="001B7660">
        <w:rPr>
          <w:szCs w:val="28"/>
        </w:rPr>
        <w:lastRenderedPageBreak/>
        <w:t xml:space="preserve">Количество </w:t>
      </w:r>
      <w:r w:rsidR="007651CB">
        <w:rPr>
          <w:szCs w:val="28"/>
        </w:rPr>
        <w:t>объектов</w:t>
      </w:r>
      <w:r w:rsidRPr="001B7660">
        <w:rPr>
          <w:szCs w:val="28"/>
        </w:rPr>
        <w:t>, в которых по итогам инвентаризации  выявлен низкий уровень оснащения или установлено морально устаревшее оборудование составляет 273 объекта.</w:t>
      </w:r>
    </w:p>
    <w:p w:rsidR="00312006" w:rsidRPr="001B7660" w:rsidRDefault="00312006" w:rsidP="00597B64">
      <w:pPr>
        <w:spacing w:line="240" w:lineRule="auto"/>
        <w:ind w:firstLine="708"/>
        <w:jc w:val="both"/>
        <w:rPr>
          <w:szCs w:val="28"/>
        </w:rPr>
      </w:pPr>
      <w:r w:rsidRPr="001B7660">
        <w:rPr>
          <w:szCs w:val="28"/>
        </w:rPr>
        <w:t>При этом доля объектов широкопрофильной деятельности, имеющих высокий, уникальный и стандартный ур</w:t>
      </w:r>
      <w:r w:rsidR="00E967ED" w:rsidRPr="001B7660">
        <w:rPr>
          <w:szCs w:val="28"/>
        </w:rPr>
        <w:t>овни оснащения, составляет 93,5</w:t>
      </w:r>
      <w:r w:rsidRPr="001B7660">
        <w:rPr>
          <w:szCs w:val="28"/>
        </w:rPr>
        <w:t xml:space="preserve">%. Но, если рассматривать объекты технической направленности, то доля таких объектов </w:t>
      </w:r>
      <w:r w:rsidR="00A4110A" w:rsidRPr="001B7660">
        <w:rPr>
          <w:szCs w:val="28"/>
        </w:rPr>
        <w:t>равняется</w:t>
      </w:r>
      <w:r w:rsidR="00E967ED" w:rsidRPr="001B7660">
        <w:rPr>
          <w:szCs w:val="28"/>
        </w:rPr>
        <w:t xml:space="preserve"> 87</w:t>
      </w:r>
      <w:r w:rsidRPr="001B7660">
        <w:rPr>
          <w:szCs w:val="28"/>
        </w:rPr>
        <w:t xml:space="preserve">%, а доля объектов с </w:t>
      </w:r>
      <w:proofErr w:type="spellStart"/>
      <w:proofErr w:type="gramStart"/>
      <w:r w:rsidRPr="001B7660">
        <w:rPr>
          <w:szCs w:val="28"/>
        </w:rPr>
        <w:t>естественно-научной</w:t>
      </w:r>
      <w:proofErr w:type="spellEnd"/>
      <w:proofErr w:type="gramEnd"/>
      <w:r w:rsidRPr="001B7660">
        <w:rPr>
          <w:szCs w:val="28"/>
        </w:rPr>
        <w:t xml:space="preserve"> направленностью </w:t>
      </w:r>
      <w:r w:rsidR="00CE433F" w:rsidRPr="001B7660">
        <w:rPr>
          <w:szCs w:val="28"/>
        </w:rPr>
        <w:t xml:space="preserve">достигает </w:t>
      </w:r>
      <w:r w:rsidR="00E967ED" w:rsidRPr="001B7660">
        <w:rPr>
          <w:szCs w:val="28"/>
        </w:rPr>
        <w:t>96</w:t>
      </w:r>
      <w:r w:rsidRPr="001B7660">
        <w:rPr>
          <w:szCs w:val="28"/>
        </w:rPr>
        <w:t>%.</w:t>
      </w:r>
      <w:r w:rsidR="00597B64" w:rsidRPr="001B7660">
        <w:rPr>
          <w:szCs w:val="28"/>
        </w:rPr>
        <w:t xml:space="preserve"> </w:t>
      </w:r>
    </w:p>
    <w:p w:rsidR="009E0273" w:rsidRPr="001B7660" w:rsidRDefault="00A23D53" w:rsidP="00A101F4">
      <w:pPr>
        <w:spacing w:line="240" w:lineRule="auto"/>
        <w:ind w:firstLine="0"/>
        <w:jc w:val="both"/>
        <w:rPr>
          <w:szCs w:val="28"/>
        </w:rPr>
      </w:pPr>
      <w:r w:rsidRPr="001B7660">
        <w:rPr>
          <w:szCs w:val="28"/>
        </w:rPr>
        <w:tab/>
      </w:r>
      <w:r w:rsidR="005578E7" w:rsidRPr="001B7660">
        <w:rPr>
          <w:szCs w:val="28"/>
        </w:rPr>
        <w:t>Вместимость объектов</w:t>
      </w:r>
      <w:r w:rsidR="00CF53FB" w:rsidRPr="001B7660">
        <w:rPr>
          <w:szCs w:val="28"/>
        </w:rPr>
        <w:t xml:space="preserve">, </w:t>
      </w:r>
      <w:r w:rsidR="009E0273" w:rsidRPr="001B7660">
        <w:rPr>
          <w:szCs w:val="28"/>
        </w:rPr>
        <w:t>стандартного и выше</w:t>
      </w:r>
      <w:r w:rsidR="00CF53FB" w:rsidRPr="001B7660">
        <w:rPr>
          <w:szCs w:val="28"/>
        </w:rPr>
        <w:t xml:space="preserve"> </w:t>
      </w:r>
      <w:r w:rsidR="00241B65" w:rsidRPr="001B7660">
        <w:rPr>
          <w:szCs w:val="28"/>
        </w:rPr>
        <w:t xml:space="preserve">уровней </w:t>
      </w:r>
      <w:r w:rsidR="009E0273" w:rsidRPr="001B7660">
        <w:rPr>
          <w:szCs w:val="28"/>
        </w:rPr>
        <w:t>технического обеспечения</w:t>
      </w:r>
      <w:r w:rsidR="00CF53FB" w:rsidRPr="001B7660">
        <w:rPr>
          <w:szCs w:val="28"/>
        </w:rPr>
        <w:t>,</w:t>
      </w:r>
      <w:r w:rsidR="009E0273" w:rsidRPr="001B7660">
        <w:rPr>
          <w:szCs w:val="28"/>
        </w:rPr>
        <w:t xml:space="preserve"> составляет 90% от общей вместимости</w:t>
      </w:r>
      <w:r w:rsidR="00CE433F" w:rsidRPr="001B7660">
        <w:rPr>
          <w:szCs w:val="28"/>
        </w:rPr>
        <w:t xml:space="preserve"> образовательных учреждений на территории </w:t>
      </w:r>
      <w:r w:rsidR="00E967ED" w:rsidRPr="001B7660">
        <w:rPr>
          <w:szCs w:val="28"/>
        </w:rPr>
        <w:t>Великого Новгорода</w:t>
      </w:r>
      <w:r w:rsidR="0099498C" w:rsidRPr="001B7660">
        <w:rPr>
          <w:szCs w:val="28"/>
        </w:rPr>
        <w:t xml:space="preserve"> (82 369 человек)</w:t>
      </w:r>
      <w:r w:rsidR="00CE433F" w:rsidRPr="001B7660">
        <w:rPr>
          <w:szCs w:val="28"/>
        </w:rPr>
        <w:t xml:space="preserve">, </w:t>
      </w:r>
      <w:r w:rsidR="0099498C" w:rsidRPr="001B7660">
        <w:rPr>
          <w:szCs w:val="28"/>
        </w:rPr>
        <w:t xml:space="preserve">прошедших инвентаризацию, </w:t>
      </w:r>
      <w:r w:rsidR="00241B65" w:rsidRPr="001B7660">
        <w:rPr>
          <w:szCs w:val="28"/>
        </w:rPr>
        <w:t>в том числе вместимость</w:t>
      </w:r>
      <w:r w:rsidR="005578E7" w:rsidRPr="001B7660">
        <w:rPr>
          <w:szCs w:val="28"/>
        </w:rPr>
        <w:t xml:space="preserve"> </w:t>
      </w:r>
      <w:r w:rsidR="00241B65" w:rsidRPr="001B7660">
        <w:rPr>
          <w:szCs w:val="28"/>
        </w:rPr>
        <w:t xml:space="preserve">объектов </w:t>
      </w:r>
      <w:r w:rsidR="005578E7" w:rsidRPr="001B7660">
        <w:rPr>
          <w:szCs w:val="28"/>
        </w:rPr>
        <w:t>широкопрофильно</w:t>
      </w:r>
      <w:r w:rsidR="00A4110A" w:rsidRPr="001B7660">
        <w:rPr>
          <w:szCs w:val="28"/>
        </w:rPr>
        <w:t>й деятельности, составляет 36,5 </w:t>
      </w:r>
      <w:r w:rsidR="005578E7" w:rsidRPr="001B7660">
        <w:rPr>
          <w:szCs w:val="28"/>
        </w:rPr>
        <w:t>%,</w:t>
      </w:r>
      <w:r w:rsidR="00CF53FB" w:rsidRPr="001B7660">
        <w:rPr>
          <w:szCs w:val="28"/>
        </w:rPr>
        <w:t xml:space="preserve"> социально-педагогической – 14</w:t>
      </w:r>
      <w:r w:rsidR="009E0273" w:rsidRPr="001B7660">
        <w:rPr>
          <w:szCs w:val="28"/>
        </w:rPr>
        <w:t xml:space="preserve">%, </w:t>
      </w:r>
      <w:r w:rsidR="00E85A69" w:rsidRPr="001B7660">
        <w:rPr>
          <w:szCs w:val="28"/>
        </w:rPr>
        <w:t>физкультурно-спортивной</w:t>
      </w:r>
      <w:r w:rsidR="00E967ED" w:rsidRPr="001B7660">
        <w:rPr>
          <w:szCs w:val="28"/>
        </w:rPr>
        <w:t xml:space="preserve"> – 11</w:t>
      </w:r>
      <w:r w:rsidR="009E0273" w:rsidRPr="001B7660">
        <w:rPr>
          <w:szCs w:val="28"/>
        </w:rPr>
        <w:t>%.</w:t>
      </w:r>
    </w:p>
    <w:p w:rsidR="009E0273" w:rsidRPr="001B7660" w:rsidRDefault="009E0273" w:rsidP="00A101F4">
      <w:pPr>
        <w:spacing w:line="240" w:lineRule="auto"/>
        <w:ind w:firstLine="0"/>
        <w:jc w:val="both"/>
        <w:rPr>
          <w:szCs w:val="28"/>
        </w:rPr>
      </w:pPr>
      <w:r w:rsidRPr="001B7660">
        <w:rPr>
          <w:szCs w:val="28"/>
        </w:rPr>
        <w:tab/>
      </w:r>
      <w:proofErr w:type="gramStart"/>
      <w:r w:rsidRPr="001B7660">
        <w:rPr>
          <w:szCs w:val="28"/>
        </w:rPr>
        <w:t xml:space="preserve">При </w:t>
      </w:r>
      <w:r w:rsidR="002B6287" w:rsidRPr="001B7660">
        <w:rPr>
          <w:szCs w:val="28"/>
        </w:rPr>
        <w:t>этом процент свободных часов в неделю указанных объектов составляет 90 %</w:t>
      </w:r>
      <w:r w:rsidR="0099498C" w:rsidRPr="001B7660">
        <w:rPr>
          <w:szCs w:val="28"/>
        </w:rPr>
        <w:t xml:space="preserve"> от всего неиспользуемого времени (53 </w:t>
      </w:r>
      <w:r w:rsidR="00910663" w:rsidRPr="001B7660">
        <w:rPr>
          <w:szCs w:val="28"/>
        </w:rPr>
        <w:t>0</w:t>
      </w:r>
      <w:r w:rsidR="0099498C" w:rsidRPr="001B7660">
        <w:rPr>
          <w:szCs w:val="28"/>
        </w:rPr>
        <w:t>93 часа в неделю)</w:t>
      </w:r>
      <w:r w:rsidR="002B6287" w:rsidRPr="001B7660">
        <w:rPr>
          <w:szCs w:val="28"/>
        </w:rPr>
        <w:t xml:space="preserve">, что позволяет сделать вывод о равномерной доли распределения нагрузки на образовательные учреждения вне зависимости от их уровня оснащения, соответственно целесообразным </w:t>
      </w:r>
      <w:r w:rsidR="00E967ED" w:rsidRPr="001B7660">
        <w:rPr>
          <w:szCs w:val="28"/>
        </w:rPr>
        <w:t xml:space="preserve">является </w:t>
      </w:r>
      <w:r w:rsidR="0099498C" w:rsidRPr="001B7660">
        <w:rPr>
          <w:szCs w:val="28"/>
        </w:rPr>
        <w:t>использование объектов</w:t>
      </w:r>
      <w:r w:rsidR="00E967ED" w:rsidRPr="001B7660">
        <w:rPr>
          <w:szCs w:val="28"/>
        </w:rPr>
        <w:t xml:space="preserve"> в сетевой форме</w:t>
      </w:r>
      <w:r w:rsidR="0099498C" w:rsidRPr="001B7660">
        <w:rPr>
          <w:szCs w:val="28"/>
        </w:rPr>
        <w:t>, имеющих высокий уровень оснащения, а также имеющих уникальное оборудование</w:t>
      </w:r>
      <w:r w:rsidR="00E85A69" w:rsidRPr="001B7660">
        <w:rPr>
          <w:szCs w:val="28"/>
        </w:rPr>
        <w:t>, уделяя первоочередное внимание объектам</w:t>
      </w:r>
      <w:r w:rsidR="0099498C" w:rsidRPr="001B7660">
        <w:rPr>
          <w:szCs w:val="28"/>
        </w:rPr>
        <w:t>, в</w:t>
      </w:r>
      <w:proofErr w:type="gramEnd"/>
      <w:r w:rsidR="0099498C" w:rsidRPr="001B7660">
        <w:rPr>
          <w:szCs w:val="28"/>
        </w:rPr>
        <w:t xml:space="preserve"> которых возможно преподавание направлений</w:t>
      </w:r>
      <w:r w:rsidR="00E85A69" w:rsidRPr="001B7660">
        <w:rPr>
          <w:szCs w:val="28"/>
        </w:rPr>
        <w:t xml:space="preserve"> </w:t>
      </w:r>
      <w:proofErr w:type="gramStart"/>
      <w:r w:rsidR="00E85A69" w:rsidRPr="001B7660">
        <w:rPr>
          <w:szCs w:val="28"/>
        </w:rPr>
        <w:t>технической</w:t>
      </w:r>
      <w:proofErr w:type="gramEnd"/>
      <w:r w:rsidR="00E85A69" w:rsidRPr="001B7660">
        <w:rPr>
          <w:szCs w:val="28"/>
        </w:rPr>
        <w:t xml:space="preserve"> </w:t>
      </w:r>
      <w:r w:rsidR="0099498C" w:rsidRPr="001B7660">
        <w:rPr>
          <w:szCs w:val="28"/>
        </w:rPr>
        <w:t>и естественнонаучных направленностей</w:t>
      </w:r>
      <w:r w:rsidR="00E85A69" w:rsidRPr="001B7660">
        <w:rPr>
          <w:szCs w:val="28"/>
        </w:rPr>
        <w:t>,</w:t>
      </w:r>
      <w:r w:rsidR="002B6287" w:rsidRPr="001B7660">
        <w:rPr>
          <w:szCs w:val="28"/>
        </w:rPr>
        <w:t xml:space="preserve"> </w:t>
      </w:r>
      <w:r w:rsidR="00DB208C" w:rsidRPr="001B7660">
        <w:rPr>
          <w:szCs w:val="28"/>
        </w:rPr>
        <w:t>что позволит повысить качество</w:t>
      </w:r>
      <w:r w:rsidR="00174C9F" w:rsidRPr="001B7660">
        <w:rPr>
          <w:szCs w:val="28"/>
        </w:rPr>
        <w:t xml:space="preserve"> </w:t>
      </w:r>
      <w:r w:rsidR="00DB208C" w:rsidRPr="001B7660">
        <w:rPr>
          <w:szCs w:val="28"/>
        </w:rPr>
        <w:t>и условия</w:t>
      </w:r>
      <w:r w:rsidR="00E85A69" w:rsidRPr="001B7660">
        <w:rPr>
          <w:szCs w:val="28"/>
        </w:rPr>
        <w:t xml:space="preserve"> </w:t>
      </w:r>
      <w:r w:rsidR="00174C9F" w:rsidRPr="001B7660">
        <w:rPr>
          <w:szCs w:val="28"/>
        </w:rPr>
        <w:t>преподавания.</w:t>
      </w:r>
    </w:p>
    <w:p w:rsidR="00402A26" w:rsidRPr="001B7660" w:rsidRDefault="00241B65" w:rsidP="00A101F4">
      <w:pPr>
        <w:spacing w:line="240" w:lineRule="auto"/>
        <w:ind w:firstLine="0"/>
        <w:jc w:val="both"/>
        <w:rPr>
          <w:szCs w:val="28"/>
        </w:rPr>
      </w:pPr>
      <w:r w:rsidRPr="001B7660">
        <w:rPr>
          <w:szCs w:val="28"/>
        </w:rPr>
        <w:tab/>
        <w:t xml:space="preserve">Особо следует отметить, что в </w:t>
      </w:r>
      <w:r w:rsidR="00E967ED" w:rsidRPr="001B7660">
        <w:rPr>
          <w:szCs w:val="28"/>
        </w:rPr>
        <w:t>Великом Новгороде</w:t>
      </w:r>
      <w:r w:rsidRPr="001B7660">
        <w:rPr>
          <w:szCs w:val="28"/>
        </w:rPr>
        <w:t xml:space="preserve"> </w:t>
      </w:r>
      <w:r w:rsidR="00DB208C" w:rsidRPr="001B7660">
        <w:rPr>
          <w:szCs w:val="28"/>
        </w:rPr>
        <w:t>запрос на работу</w:t>
      </w:r>
      <w:r w:rsidR="002331A9" w:rsidRPr="001B7660">
        <w:rPr>
          <w:szCs w:val="28"/>
        </w:rPr>
        <w:t xml:space="preserve"> среди преподавателей </w:t>
      </w:r>
      <w:r w:rsidR="00DB208C" w:rsidRPr="001B7660">
        <w:rPr>
          <w:szCs w:val="28"/>
        </w:rPr>
        <w:t xml:space="preserve">в сферах </w:t>
      </w:r>
      <w:r w:rsidR="002331A9" w:rsidRPr="001B7660">
        <w:rPr>
          <w:szCs w:val="28"/>
        </w:rPr>
        <w:t xml:space="preserve">дополнительного и общего образования примерно в 3 и 4 раза </w:t>
      </w:r>
      <w:r w:rsidR="00E967ED" w:rsidRPr="001B7660">
        <w:rPr>
          <w:szCs w:val="28"/>
        </w:rPr>
        <w:t xml:space="preserve">соответственно </w:t>
      </w:r>
      <w:r w:rsidR="00910663" w:rsidRPr="001B7660">
        <w:rPr>
          <w:szCs w:val="28"/>
        </w:rPr>
        <w:t xml:space="preserve">превышает аналогичный запрос </w:t>
      </w:r>
      <w:r w:rsidR="001B7660">
        <w:rPr>
          <w:szCs w:val="28"/>
        </w:rPr>
        <w:br/>
      </w:r>
      <w:r w:rsidR="00910663" w:rsidRPr="001B7660">
        <w:rPr>
          <w:szCs w:val="28"/>
        </w:rPr>
        <w:t xml:space="preserve">в </w:t>
      </w:r>
      <w:r w:rsidR="00DB208C" w:rsidRPr="001B7660">
        <w:rPr>
          <w:szCs w:val="28"/>
        </w:rPr>
        <w:t>сфер</w:t>
      </w:r>
      <w:r w:rsidR="00910663" w:rsidRPr="001B7660">
        <w:rPr>
          <w:szCs w:val="28"/>
        </w:rPr>
        <w:t>ах</w:t>
      </w:r>
      <w:r w:rsidR="00DB208C" w:rsidRPr="001B7660">
        <w:rPr>
          <w:szCs w:val="28"/>
        </w:rPr>
        <w:t xml:space="preserve"> </w:t>
      </w:r>
      <w:r w:rsidR="002331A9" w:rsidRPr="001B7660">
        <w:rPr>
          <w:szCs w:val="28"/>
        </w:rPr>
        <w:t xml:space="preserve">профессионального образования и обучения. С этими </w:t>
      </w:r>
      <w:r w:rsidR="001B7660">
        <w:rPr>
          <w:szCs w:val="28"/>
        </w:rPr>
        <w:br/>
      </w:r>
      <w:r w:rsidR="002331A9" w:rsidRPr="001B7660">
        <w:rPr>
          <w:szCs w:val="28"/>
        </w:rPr>
        <w:t xml:space="preserve">же показателями </w:t>
      </w:r>
      <w:proofErr w:type="spellStart"/>
      <w:r w:rsidR="002331A9" w:rsidRPr="001B7660">
        <w:rPr>
          <w:szCs w:val="28"/>
        </w:rPr>
        <w:t>коррелируют</w:t>
      </w:r>
      <w:proofErr w:type="spellEnd"/>
      <w:r w:rsidR="002331A9" w:rsidRPr="001B7660">
        <w:rPr>
          <w:szCs w:val="28"/>
        </w:rPr>
        <w:t xml:space="preserve"> и показатели часов, которые педагоги готовы уделять данным направлениям образования.</w:t>
      </w:r>
    </w:p>
    <w:p w:rsidR="002331A9" w:rsidRPr="001B7660" w:rsidRDefault="002331A9" w:rsidP="00A101F4">
      <w:pPr>
        <w:spacing w:line="240" w:lineRule="auto"/>
        <w:ind w:firstLine="0"/>
        <w:jc w:val="both"/>
        <w:rPr>
          <w:szCs w:val="28"/>
        </w:rPr>
      </w:pPr>
      <w:r w:rsidRPr="001B7660">
        <w:rPr>
          <w:szCs w:val="28"/>
        </w:rPr>
        <w:tab/>
      </w:r>
      <w:proofErr w:type="gramStart"/>
      <w:r w:rsidRPr="001B7660">
        <w:rPr>
          <w:szCs w:val="28"/>
        </w:rPr>
        <w:t>На основании представленных результатов анализа</w:t>
      </w:r>
      <w:r w:rsidR="00DB208C" w:rsidRPr="001B7660">
        <w:rPr>
          <w:szCs w:val="28"/>
        </w:rPr>
        <w:t xml:space="preserve"> инвентаризации</w:t>
      </w:r>
      <w:r w:rsidRPr="001B7660">
        <w:rPr>
          <w:szCs w:val="28"/>
        </w:rPr>
        <w:t xml:space="preserve"> представляется целесообразным усиление внимания к сетевой форме взаимодействия образовательных учреждений</w:t>
      </w:r>
      <w:r w:rsidR="00EE46C3" w:rsidRPr="001B7660">
        <w:rPr>
          <w:szCs w:val="28"/>
        </w:rPr>
        <w:t xml:space="preserve">, реализация которой позволит не только более эффективно использовать образовательные объекты, </w:t>
      </w:r>
      <w:r w:rsidR="00A4110A" w:rsidRPr="001B7660">
        <w:rPr>
          <w:szCs w:val="28"/>
        </w:rPr>
        <w:t>находящиеся</w:t>
      </w:r>
      <w:r w:rsidR="00EE46C3" w:rsidRPr="001B7660">
        <w:rPr>
          <w:szCs w:val="28"/>
        </w:rPr>
        <w:t xml:space="preserve"> в ведении Новгородской области, но и увеличить уровень подготовки кадров, в том числе для инновационных секторов экономики Российской Федерации, уровень заработной платы преподавателей, задействованных во всех видах образования, а также повысить инвестиционную привлекательность</w:t>
      </w:r>
      <w:proofErr w:type="gramEnd"/>
      <w:r w:rsidR="00EE46C3" w:rsidRPr="001B7660">
        <w:rPr>
          <w:szCs w:val="28"/>
        </w:rPr>
        <w:t xml:space="preserve"> региона.</w:t>
      </w:r>
    </w:p>
    <w:p w:rsidR="00DB208C" w:rsidRPr="001B7660" w:rsidRDefault="00DB208C" w:rsidP="00A101F4">
      <w:pPr>
        <w:spacing w:line="240" w:lineRule="auto"/>
        <w:ind w:firstLine="0"/>
        <w:jc w:val="both"/>
        <w:rPr>
          <w:szCs w:val="28"/>
        </w:rPr>
      </w:pPr>
      <w:r w:rsidRPr="001B7660">
        <w:rPr>
          <w:i/>
          <w:szCs w:val="28"/>
        </w:rPr>
        <w:tab/>
      </w:r>
      <w:r w:rsidRPr="001B7660">
        <w:rPr>
          <w:szCs w:val="28"/>
        </w:rPr>
        <w:t>Также в целях получения актуальных статистических данных в сфере деятельности образовательных учреждений на территории Новгородской области рекомендуется провести инвентаризацию по указанным вопросам всех муниципальных образований региона.</w:t>
      </w:r>
    </w:p>
    <w:p w:rsidR="00402A26" w:rsidRPr="00241B65" w:rsidRDefault="00402A26" w:rsidP="00A101F4">
      <w:pPr>
        <w:spacing w:line="240" w:lineRule="auto"/>
        <w:ind w:firstLine="0"/>
        <w:jc w:val="both"/>
        <w:rPr>
          <w:szCs w:val="28"/>
        </w:rPr>
      </w:pPr>
    </w:p>
    <w:sectPr w:rsidR="00402A26" w:rsidRPr="00241B65" w:rsidSect="00EC54BA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366" w:rsidRDefault="00553366" w:rsidP="006D2DC3">
      <w:pPr>
        <w:spacing w:line="240" w:lineRule="auto"/>
      </w:pPr>
      <w:r>
        <w:separator/>
      </w:r>
    </w:p>
  </w:endnote>
  <w:endnote w:type="continuationSeparator" w:id="0">
    <w:p w:rsidR="00553366" w:rsidRDefault="00553366" w:rsidP="006D2DC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366" w:rsidRDefault="00553366" w:rsidP="006D2DC3">
      <w:pPr>
        <w:spacing w:line="240" w:lineRule="auto"/>
      </w:pPr>
      <w:r>
        <w:separator/>
      </w:r>
    </w:p>
  </w:footnote>
  <w:footnote w:type="continuationSeparator" w:id="0">
    <w:p w:rsidR="00553366" w:rsidRDefault="00553366" w:rsidP="006D2DC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cs="Times New Roman"/>
        <w:szCs w:val="28"/>
      </w:rPr>
      <w:id w:val="65960829"/>
      <w:docPartObj>
        <w:docPartGallery w:val="Page Numbers (Top of Page)"/>
        <w:docPartUnique/>
      </w:docPartObj>
    </w:sdtPr>
    <w:sdtContent>
      <w:p w:rsidR="00EE46C3" w:rsidRPr="00EC54BA" w:rsidRDefault="0022492F">
        <w:pPr>
          <w:pStyle w:val="a3"/>
          <w:jc w:val="center"/>
          <w:rPr>
            <w:rFonts w:cs="Times New Roman"/>
            <w:szCs w:val="28"/>
          </w:rPr>
        </w:pPr>
        <w:r w:rsidRPr="00EC54BA">
          <w:rPr>
            <w:rFonts w:cs="Times New Roman"/>
            <w:szCs w:val="28"/>
          </w:rPr>
          <w:fldChar w:fldCharType="begin"/>
        </w:r>
        <w:r w:rsidR="00EE46C3" w:rsidRPr="00EC54BA">
          <w:rPr>
            <w:rFonts w:cs="Times New Roman"/>
            <w:szCs w:val="28"/>
          </w:rPr>
          <w:instrText xml:space="preserve"> PAGE   \* MERGEFORMAT </w:instrText>
        </w:r>
        <w:r w:rsidRPr="00EC54BA">
          <w:rPr>
            <w:rFonts w:cs="Times New Roman"/>
            <w:szCs w:val="28"/>
          </w:rPr>
          <w:fldChar w:fldCharType="separate"/>
        </w:r>
        <w:r w:rsidR="007651CB">
          <w:rPr>
            <w:rFonts w:cs="Times New Roman"/>
            <w:noProof/>
            <w:szCs w:val="28"/>
          </w:rPr>
          <w:t>2</w:t>
        </w:r>
        <w:r w:rsidRPr="00EC54BA">
          <w:rPr>
            <w:rFonts w:cs="Times New Roman"/>
            <w:szCs w:val="28"/>
          </w:rPr>
          <w:fldChar w:fldCharType="end"/>
        </w:r>
      </w:p>
    </w:sdtContent>
  </w:sdt>
  <w:p w:rsidR="00EE46C3" w:rsidRDefault="00EE46C3" w:rsidP="006D2DC3">
    <w:pPr>
      <w:pStyle w:val="a3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6C3" w:rsidRDefault="00EE46C3" w:rsidP="00EC54BA">
    <w:pPr>
      <w:pStyle w:val="a3"/>
      <w:jc w:val="right"/>
    </w:pPr>
    <w:r>
      <w:t>Новгородская область</w:t>
    </w:r>
  </w:p>
  <w:p w:rsidR="00EE46C3" w:rsidRDefault="00EE46C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5BB2"/>
    <w:rsid w:val="000B13AC"/>
    <w:rsid w:val="00151C8D"/>
    <w:rsid w:val="00174C9F"/>
    <w:rsid w:val="001B7660"/>
    <w:rsid w:val="001D7DED"/>
    <w:rsid w:val="0022492F"/>
    <w:rsid w:val="002331A9"/>
    <w:rsid w:val="00241B65"/>
    <w:rsid w:val="002B6287"/>
    <w:rsid w:val="00312006"/>
    <w:rsid w:val="0036623F"/>
    <w:rsid w:val="003E3623"/>
    <w:rsid w:val="00402A26"/>
    <w:rsid w:val="004A2ABD"/>
    <w:rsid w:val="00553366"/>
    <w:rsid w:val="005578E7"/>
    <w:rsid w:val="00590C47"/>
    <w:rsid w:val="00597B64"/>
    <w:rsid w:val="006D2DC3"/>
    <w:rsid w:val="007651CB"/>
    <w:rsid w:val="00880F86"/>
    <w:rsid w:val="008A553C"/>
    <w:rsid w:val="008F6261"/>
    <w:rsid w:val="00910663"/>
    <w:rsid w:val="00925BB2"/>
    <w:rsid w:val="0099498C"/>
    <w:rsid w:val="009E0273"/>
    <w:rsid w:val="00A101F4"/>
    <w:rsid w:val="00A23D53"/>
    <w:rsid w:val="00A4110A"/>
    <w:rsid w:val="00AB2F27"/>
    <w:rsid w:val="00AB5579"/>
    <w:rsid w:val="00AC24D5"/>
    <w:rsid w:val="00AD6F82"/>
    <w:rsid w:val="00BD032C"/>
    <w:rsid w:val="00CE433F"/>
    <w:rsid w:val="00CF53FB"/>
    <w:rsid w:val="00D24E45"/>
    <w:rsid w:val="00DB208C"/>
    <w:rsid w:val="00E02B8F"/>
    <w:rsid w:val="00E30DCC"/>
    <w:rsid w:val="00E50B57"/>
    <w:rsid w:val="00E55C83"/>
    <w:rsid w:val="00E66986"/>
    <w:rsid w:val="00E85A69"/>
    <w:rsid w:val="00E967ED"/>
    <w:rsid w:val="00EA602C"/>
    <w:rsid w:val="00EC54BA"/>
    <w:rsid w:val="00ED27FF"/>
    <w:rsid w:val="00EE46C3"/>
    <w:rsid w:val="00FD6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32C"/>
    <w:pPr>
      <w:spacing w:after="0" w:line="360" w:lineRule="auto"/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2DC3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2DC3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6D2DC3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D2DC3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0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2017-07-13T16:07:00Z</cp:lastPrinted>
  <dcterms:created xsi:type="dcterms:W3CDTF">2017-07-13T08:11:00Z</dcterms:created>
  <dcterms:modified xsi:type="dcterms:W3CDTF">2017-08-01T07:11:00Z</dcterms:modified>
</cp:coreProperties>
</file>