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Приложение 3</w:t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к приказу Министерства образования и науки</w:t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Пермского края № СЭД__________ от _______</w:t>
      </w:r>
    </w:p>
    <w:p w:rsidR="00F779C3" w:rsidRPr="007F767A" w:rsidRDefault="00F779C3" w:rsidP="007F767A">
      <w:pPr>
        <w:pStyle w:val="NormalWeb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bCs/>
          <w:i/>
          <w:bdr w:val="none" w:sz="0" w:space="0" w:color="auto" w:frame="1"/>
        </w:rPr>
      </w:pPr>
    </w:p>
    <w:p w:rsidR="00F779C3" w:rsidRPr="007F767A" w:rsidRDefault="00F779C3" w:rsidP="007F767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7F767A">
        <w:rPr>
          <w:b/>
          <w:bCs/>
          <w:bdr w:val="none" w:sz="0" w:space="0" w:color="auto" w:frame="1"/>
        </w:rPr>
        <w:t>ПОЛОЖЕНИЕ</w:t>
      </w:r>
    </w:p>
    <w:p w:rsidR="00F779C3" w:rsidRDefault="00F779C3" w:rsidP="0035633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7F767A">
        <w:rPr>
          <w:b/>
        </w:rPr>
        <w:t xml:space="preserve">о Краевом конкурсе </w:t>
      </w:r>
      <w:r>
        <w:rPr>
          <w:b/>
        </w:rPr>
        <w:t xml:space="preserve">проектов «Мобильное дополнительное образование» </w:t>
      </w:r>
    </w:p>
    <w:p w:rsidR="00F779C3" w:rsidRPr="007F767A" w:rsidRDefault="00F779C3" w:rsidP="00356331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</w:rPr>
        <w:t>О</w:t>
      </w:r>
      <w:r w:rsidRPr="007F767A">
        <w:rPr>
          <w:b/>
        </w:rPr>
        <w:t>БЩИЕ ПОЛОЖЕНИЯ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 xml:space="preserve">Настоящее положение определяет цель, задачи, условия проведения Краевого конкурса </w:t>
      </w:r>
      <w:r>
        <w:t>проектов «Мобильное дополнительное образование»</w:t>
      </w:r>
      <w:r w:rsidRPr="007F767A">
        <w:t xml:space="preserve"> (далее – Конкурс), требования к содержанию и оформлению материалов, критерии отбора </w:t>
      </w:r>
      <w:r>
        <w:t xml:space="preserve">проектов </w:t>
      </w:r>
      <w:r w:rsidRPr="007F767A">
        <w:t>победителей</w:t>
      </w:r>
      <w:r>
        <w:t>, регулир</w:t>
      </w:r>
      <w:r>
        <w:t>у</w:t>
      </w:r>
      <w:r>
        <w:t>ет организационные, правовые и финансовые отношения, возникающие в связи с организ</w:t>
      </w:r>
      <w:r>
        <w:t>а</w:t>
      </w:r>
      <w:r>
        <w:t>цией и проведением Конкурса.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Конкурс проводится в рамках реализации федерального приоритетного проекта «Доступное дополнительное образование для детей» на территории Пермского края, а также в соответствии с планом работы Регионального модельного центра дополнительного образ</w:t>
      </w:r>
      <w:r w:rsidRPr="007F767A">
        <w:t>о</w:t>
      </w:r>
      <w:r w:rsidRPr="007F767A">
        <w:t>вания детей Пермского края.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Организаторы конкурса:</w:t>
      </w:r>
    </w:p>
    <w:p w:rsidR="00F779C3" w:rsidRPr="007F767A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>- Министерство образования и науки Пермского края;</w:t>
      </w:r>
    </w:p>
    <w:p w:rsidR="00F779C3" w:rsidRPr="007F767A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>- ГАУ ДПО «Институт развития образования Пермского края»;</w:t>
      </w:r>
    </w:p>
    <w:p w:rsidR="00F779C3" w:rsidRPr="007F767A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>- Региональный модельный центр дополнительного образования детей Пермского края.</w:t>
      </w:r>
    </w:p>
    <w:p w:rsidR="00F779C3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В целях проведения Конкурса </w:t>
      </w:r>
      <w:r w:rsidRPr="007F767A">
        <w:t xml:space="preserve">формируется </w:t>
      </w:r>
      <w:r>
        <w:t xml:space="preserve">Конкурсный </w:t>
      </w:r>
      <w:r w:rsidRPr="007F767A">
        <w:t xml:space="preserve">комитет </w:t>
      </w:r>
      <w:r>
        <w:t>с правами жюри</w:t>
      </w:r>
      <w:r w:rsidRPr="007F767A">
        <w:t xml:space="preserve"> (далее – </w:t>
      </w:r>
      <w:r>
        <w:t>Конкурсный комитет</w:t>
      </w:r>
      <w:r w:rsidRPr="007F767A">
        <w:t xml:space="preserve">). Функции </w:t>
      </w:r>
      <w:r>
        <w:t>Конкурсного комит</w:t>
      </w:r>
      <w:r>
        <w:t>е</w:t>
      </w:r>
      <w:r>
        <w:t>та</w:t>
      </w:r>
      <w:r w:rsidRPr="007F767A">
        <w:t>: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консультирует участников конкурса по вопросам, возникающим относительно П</w:t>
      </w:r>
      <w:r>
        <w:t>о</w:t>
      </w:r>
      <w:r>
        <w:t>ложения о Конкурсе;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производит сбор и регистрацию заявок на участие в конкурсе;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>
        <w:t>- проводит экспертную оценку поданных на конкурс проектов и сметной документ</w:t>
      </w:r>
      <w:r>
        <w:t>а</w:t>
      </w:r>
      <w:r>
        <w:t>ции проектов;</w:t>
      </w:r>
    </w:p>
    <w:p w:rsidR="00F779C3" w:rsidRPr="007F767A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 xml:space="preserve">- определяет количество </w:t>
      </w:r>
      <w:r>
        <w:t>победителей</w:t>
      </w:r>
      <w:r w:rsidRPr="007F767A">
        <w:t xml:space="preserve"> Конкурса;</w:t>
      </w:r>
    </w:p>
    <w:p w:rsidR="00F779C3" w:rsidRDefault="00F779C3" w:rsidP="0037014A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  <w:r w:rsidRPr="0037014A">
        <w:rPr>
          <w:sz w:val="24"/>
          <w:szCs w:val="24"/>
        </w:rPr>
        <w:t>- определяет победителей Конкурса и оформляет итоговый протокол</w:t>
      </w:r>
      <w:r>
        <w:rPr>
          <w:sz w:val="24"/>
          <w:szCs w:val="24"/>
        </w:rPr>
        <w:t>;</w:t>
      </w:r>
    </w:p>
    <w:p w:rsidR="00F779C3" w:rsidRPr="0037014A" w:rsidRDefault="00F779C3" w:rsidP="0037014A">
      <w:pPr>
        <w:pStyle w:val="ConsPlusNormal"/>
        <w:spacing w:line="360" w:lineRule="auto"/>
        <w:ind w:firstLine="720"/>
        <w:jc w:val="both"/>
        <w:rPr>
          <w:sz w:val="24"/>
          <w:szCs w:val="24"/>
        </w:rPr>
      </w:pPr>
      <w:r w:rsidRPr="0037014A">
        <w:rPr>
          <w:sz w:val="24"/>
          <w:szCs w:val="24"/>
        </w:rPr>
        <w:t>- производит сбор и анализ отчетной документации по реализации проектов - побед</w:t>
      </w:r>
      <w:r w:rsidRPr="0037014A">
        <w:rPr>
          <w:sz w:val="24"/>
          <w:szCs w:val="24"/>
        </w:rPr>
        <w:t>и</w:t>
      </w:r>
      <w:r w:rsidRPr="0037014A">
        <w:rPr>
          <w:sz w:val="24"/>
          <w:szCs w:val="24"/>
        </w:rPr>
        <w:t>телей Конкурса.</w:t>
      </w:r>
    </w:p>
    <w:p w:rsidR="00F779C3" w:rsidRPr="007F767A" w:rsidRDefault="00F779C3" w:rsidP="003701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7F767A">
        <w:rPr>
          <w:b/>
        </w:rPr>
        <w:t>ЦЕЛИ И ЗАДАЧИ</w:t>
      </w:r>
    </w:p>
    <w:p w:rsidR="00F779C3" w:rsidRPr="0087262E" w:rsidRDefault="00F779C3" w:rsidP="0087262E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rPr>
          <w:b/>
        </w:rPr>
        <w:t>Цель Конкурса</w:t>
      </w:r>
      <w:r w:rsidRPr="007F767A">
        <w:t xml:space="preserve"> – </w:t>
      </w:r>
      <w:r w:rsidRPr="0087262E">
        <w:t>создание условий для обеспечения доступности дополн</w:t>
      </w:r>
      <w:r w:rsidRPr="0087262E">
        <w:t>и</w:t>
      </w:r>
      <w:r w:rsidRPr="0087262E">
        <w:t>тельного образования детей, поиск и реализация вариативных форм организации дополн</w:t>
      </w:r>
      <w:r w:rsidRPr="0087262E">
        <w:t>и</w:t>
      </w:r>
      <w:r w:rsidRPr="0087262E">
        <w:t>тельного образования детей в сельской местности; выя</w:t>
      </w:r>
      <w:r w:rsidRPr="0087262E">
        <w:t>в</w:t>
      </w:r>
      <w:r w:rsidRPr="0087262E">
        <w:t xml:space="preserve">ление, обобщение и распространение эффективного и инновационного педагогического опыта.  </w:t>
      </w:r>
    </w:p>
    <w:p w:rsidR="00F779C3" w:rsidRPr="007F767A" w:rsidRDefault="00F779C3" w:rsidP="0087262E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rPr>
          <w:b/>
        </w:rPr>
        <w:t>Задачи</w:t>
      </w:r>
      <w:r w:rsidRPr="007F767A">
        <w:t>:</w:t>
      </w:r>
    </w:p>
    <w:p w:rsidR="00F779C3" w:rsidRPr="007F767A" w:rsidRDefault="00F779C3" w:rsidP="0037014A">
      <w:pPr>
        <w:pStyle w:val="NoSpacing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t>- Содействовать совершенствованию и развитию системы дополнительного образов</w:t>
      </w:r>
      <w:r w:rsidRPr="007F767A">
        <w:rPr>
          <w:rFonts w:ascii="Times New Roman" w:hAnsi="Times New Roman"/>
          <w:sz w:val="24"/>
          <w:szCs w:val="24"/>
        </w:rPr>
        <w:t>а</w:t>
      </w:r>
      <w:r w:rsidRPr="007F767A">
        <w:rPr>
          <w:rFonts w:ascii="Times New Roman" w:hAnsi="Times New Roman"/>
          <w:sz w:val="24"/>
          <w:szCs w:val="24"/>
        </w:rPr>
        <w:t>ния детей</w:t>
      </w:r>
      <w:r>
        <w:rPr>
          <w:rFonts w:ascii="Times New Roman" w:hAnsi="Times New Roman"/>
          <w:sz w:val="24"/>
          <w:szCs w:val="24"/>
        </w:rPr>
        <w:t xml:space="preserve"> Пермского края</w:t>
      </w:r>
      <w:r w:rsidRPr="007F767A">
        <w:rPr>
          <w:rFonts w:ascii="Times New Roman" w:hAnsi="Times New Roman"/>
          <w:sz w:val="24"/>
          <w:szCs w:val="24"/>
        </w:rPr>
        <w:t>;</w:t>
      </w:r>
    </w:p>
    <w:p w:rsidR="00F779C3" w:rsidRDefault="00F779C3" w:rsidP="0037014A">
      <w:pPr>
        <w:pStyle w:val="NoSpacing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Апробировать, реализовать и обобщить различные организационные формы допо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нительного образования детей на селе;</w:t>
      </w:r>
    </w:p>
    <w:p w:rsidR="00F779C3" w:rsidRPr="007F767A" w:rsidRDefault="00F779C3" w:rsidP="0037014A">
      <w:pPr>
        <w:pStyle w:val="NoSpacing"/>
        <w:tabs>
          <w:tab w:val="left" w:pos="2552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Способствовать расширению вариативности дополнительного образования для 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тей сельских территорий;</w:t>
      </w:r>
    </w:p>
    <w:p w:rsidR="00F779C3" w:rsidRDefault="00F779C3" w:rsidP="0037014A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 xml:space="preserve">- </w:t>
      </w:r>
      <w:r>
        <w:t>Увеличить охват детей услугами дополнительного образования на селе;</w:t>
      </w:r>
    </w:p>
    <w:p w:rsidR="00F779C3" w:rsidRPr="007F767A" w:rsidRDefault="00F779C3" w:rsidP="0037014A">
      <w:pPr>
        <w:pStyle w:val="NormalWeb"/>
        <w:shd w:val="clear" w:color="auto" w:fill="FFFFFF"/>
        <w:tabs>
          <w:tab w:val="left" w:pos="2552"/>
        </w:tabs>
        <w:spacing w:before="0" w:beforeAutospacing="0" w:after="0" w:afterAutospacing="0" w:line="360" w:lineRule="auto"/>
        <w:ind w:firstLine="720"/>
        <w:jc w:val="both"/>
        <w:textAlignment w:val="baseline"/>
      </w:pPr>
      <w:r>
        <w:t>- Ф</w:t>
      </w:r>
      <w:r w:rsidRPr="007F767A">
        <w:t>ормировать банк лучших программ и практик дополнительного образования детей.</w:t>
      </w:r>
    </w:p>
    <w:p w:rsidR="00F779C3" w:rsidRPr="007F767A" w:rsidRDefault="00F779C3" w:rsidP="003701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4"/>
        <w:jc w:val="center"/>
        <w:textAlignment w:val="baseline"/>
        <w:rPr>
          <w:b/>
        </w:rPr>
      </w:pPr>
      <w:r w:rsidRPr="007F767A">
        <w:rPr>
          <w:b/>
        </w:rPr>
        <w:t>УЧАСТНИКИ</w:t>
      </w:r>
    </w:p>
    <w:p w:rsidR="00F779C3" w:rsidRPr="0087262E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Участие в Конкурсе принимают</w:t>
      </w:r>
      <w:r>
        <w:t xml:space="preserve"> муниципальные о</w:t>
      </w:r>
      <w:r w:rsidRPr="007F767A">
        <w:t>бразовательны</w:t>
      </w:r>
      <w:r>
        <w:t xml:space="preserve">е </w:t>
      </w:r>
      <w:r w:rsidRPr="007F767A">
        <w:t>организаци</w:t>
      </w:r>
      <w:r>
        <w:t>и</w:t>
      </w:r>
      <w:r w:rsidRPr="007F767A">
        <w:t xml:space="preserve"> (всех видов, типов и форм), на базе которых реализуются дополнительные обще</w:t>
      </w:r>
      <w:r>
        <w:t>развивающие</w:t>
      </w:r>
      <w:r w:rsidRPr="007F767A">
        <w:t xml:space="preserve"> программы</w:t>
      </w:r>
      <w:r>
        <w:t xml:space="preserve"> в соответствии с лицензией на </w:t>
      </w:r>
      <w:r w:rsidRPr="0087262E">
        <w:t>данный вид деятельности.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 xml:space="preserve">Участие </w:t>
      </w:r>
      <w:r w:rsidRPr="0010340B">
        <w:t>в Конкурсе предполагает ознакомление и полное согласие участников с условиями проведения Конкурса.</w:t>
      </w:r>
    </w:p>
    <w:p w:rsidR="00F779C3" w:rsidRPr="007F767A" w:rsidRDefault="00F779C3" w:rsidP="003701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>
        <w:rPr>
          <w:b/>
        </w:rPr>
        <w:t>ТЕМАТИКА</w:t>
      </w:r>
      <w:r w:rsidRPr="007F767A">
        <w:rPr>
          <w:b/>
        </w:rPr>
        <w:t xml:space="preserve"> КОНКУРСА</w:t>
      </w:r>
    </w:p>
    <w:p w:rsidR="00F779C3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На Конкурс принимаются проекты по организации обучения детей сельских территорий по дополнительным общеразвивающим программам, реализуемым в различных формах (очная, очно-заочная, очно-заочная с применением дистанционных образовательных технологий, дистанционная), различной направленности и актуального современного соде</w:t>
      </w:r>
      <w:r>
        <w:t>р</w:t>
      </w:r>
      <w:r>
        <w:t>жания.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В сметную документацию представленного на Конкурс проекта не включаются расходы, входящие в б</w:t>
      </w:r>
      <w:r w:rsidRPr="00AD64F3">
        <w:t>азовый норматив затрат</w:t>
      </w:r>
      <w:r>
        <w:t>,</w:t>
      </w:r>
      <w:r w:rsidRPr="00AD64F3">
        <w:t xml:space="preserve"> непосредственно связанных </w:t>
      </w:r>
      <w:r w:rsidRPr="00AD64F3">
        <w:br/>
        <w:t>с оказанием муниципальной услуги</w:t>
      </w:r>
      <w:r>
        <w:t xml:space="preserve"> (</w:t>
      </w:r>
      <w:r w:rsidRPr="00AD64F3">
        <w:t xml:space="preserve">затраты на оплату труда, в том числе начисления </w:t>
      </w:r>
      <w:r w:rsidRPr="00AD64F3">
        <w:br/>
        <w:t>на выплаты по оплате труда работников, непосредственно связанных с оказанием муниц</w:t>
      </w:r>
      <w:r w:rsidRPr="00AD64F3">
        <w:t>и</w:t>
      </w:r>
      <w:r w:rsidRPr="00AD64F3">
        <w:t>пальной услуги</w:t>
      </w:r>
      <w:r>
        <w:t xml:space="preserve">; </w:t>
      </w:r>
      <w:r w:rsidRPr="00AD64F3">
        <w:t>затраты на арендные платежи</w:t>
      </w:r>
      <w:r>
        <w:t xml:space="preserve">; </w:t>
      </w:r>
      <w:r w:rsidRPr="00AD64F3">
        <w:t>затраты на приобретение материальных зап</w:t>
      </w:r>
      <w:r w:rsidRPr="00AD64F3">
        <w:t>а</w:t>
      </w:r>
      <w:r w:rsidRPr="00AD64F3">
        <w:t>сов</w:t>
      </w:r>
      <w:r>
        <w:t>). Названные расходы возмещаются за счет бюджета муниципалитета, на территории к</w:t>
      </w:r>
      <w:r>
        <w:t>о</w:t>
      </w:r>
      <w:r>
        <w:t>торого проживают получатели услуги, в рамках муниципального задания образовательной организации, финансового обеспечения сертификатов дополнительного образования детей.  Смета, представленного на Конкурс проекта, может содержать расходы, связанные с трудн</w:t>
      </w:r>
      <w:r>
        <w:t>о</w:t>
      </w:r>
      <w:r>
        <w:t>стями организации услуг дополнительного образования для детей сельских территорий. Н</w:t>
      </w:r>
      <w:r>
        <w:t>а</w:t>
      </w:r>
      <w:r>
        <w:t>пример, транспортные расходы организации по подвозу педагогов и оборудования. Искл</w:t>
      </w:r>
      <w:r>
        <w:t>ю</w:t>
      </w:r>
      <w:r>
        <w:t>чением могут быть проекты муниципальных образовательных организаций,</w:t>
      </w:r>
      <w:r w:rsidRPr="0050644F">
        <w:t xml:space="preserve"> </w:t>
      </w:r>
      <w:r>
        <w:t>в рамках реал</w:t>
      </w:r>
      <w:r>
        <w:t>и</w:t>
      </w:r>
      <w:r>
        <w:t>зации которых, оказываются услуги дополнительного образования детям, проживающим на территории другого муниципалитета.</w:t>
      </w:r>
    </w:p>
    <w:p w:rsidR="00F779C3" w:rsidRPr="00145972" w:rsidRDefault="00F779C3" w:rsidP="003701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8"/>
        <w:jc w:val="center"/>
        <w:textAlignment w:val="baseline"/>
        <w:rPr>
          <w:b/>
        </w:rPr>
      </w:pPr>
      <w:r w:rsidRPr="00145972">
        <w:rPr>
          <w:b/>
        </w:rPr>
        <w:t>СРОКИ  ПРОВЕДЕНИЯ КОНКУРСА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Конкурс проходит</w:t>
      </w:r>
      <w:r>
        <w:t xml:space="preserve">ся </w:t>
      </w:r>
      <w:r w:rsidRPr="007F767A">
        <w:t>в</w:t>
      </w:r>
      <w:r>
        <w:t xml:space="preserve"> сентябре 2017 года</w:t>
      </w:r>
      <w:r w:rsidRPr="007F767A">
        <w:t>:</w:t>
      </w:r>
    </w:p>
    <w:p w:rsidR="00F779C3" w:rsidRPr="007F767A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 xml:space="preserve">- </w:t>
      </w:r>
      <w:r>
        <w:t>проекты на Конкурс принимаются: с 04.09.2017 г. по 15.09.</w:t>
      </w:r>
      <w:r w:rsidRPr="007F767A">
        <w:t>2017 г.;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textAlignment w:val="baseline"/>
      </w:pPr>
      <w:r w:rsidRPr="007F767A">
        <w:t xml:space="preserve">- </w:t>
      </w:r>
      <w:r>
        <w:t>результаты Конкурса размещаются на сайте ГАУ ДПО «ИРО ПК» в разделе де</w:t>
      </w:r>
      <w:r>
        <w:t>я</w:t>
      </w:r>
      <w:r>
        <w:t xml:space="preserve">тельность Регионального модельного центра 22.09.2017 г. </w:t>
      </w:r>
    </w:p>
    <w:p w:rsidR="00F779C3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Срок</w:t>
      </w:r>
      <w:r w:rsidRPr="00720680">
        <w:t xml:space="preserve"> реализации проектов, направляемых на Конкурс</w:t>
      </w:r>
      <w:r>
        <w:t xml:space="preserve">, </w:t>
      </w:r>
      <w:r>
        <w:rPr>
          <w:b/>
        </w:rPr>
        <w:t xml:space="preserve"> </w:t>
      </w:r>
      <w:r w:rsidRPr="00720680">
        <w:t>4 квартал</w:t>
      </w:r>
      <w:r>
        <w:rPr>
          <w:b/>
        </w:rPr>
        <w:t xml:space="preserve"> </w:t>
      </w:r>
      <w:r w:rsidRPr="00720680">
        <w:t>2017 год</w:t>
      </w:r>
      <w:r>
        <w:t xml:space="preserve">а. 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Отчеты по реализации проектов направляются в Конкурсный комитет до 29.12.2017 г. по прилагаемой форме (Приложение 3).</w:t>
      </w:r>
    </w:p>
    <w:p w:rsidR="00F779C3" w:rsidRPr="007F767A" w:rsidRDefault="00F779C3" w:rsidP="003701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78"/>
        <w:jc w:val="center"/>
        <w:textAlignment w:val="baseline"/>
      </w:pPr>
      <w:r>
        <w:rPr>
          <w:b/>
        </w:rPr>
        <w:t xml:space="preserve">КОНКУРСНЫЕ </w:t>
      </w:r>
      <w:r w:rsidRPr="007F767A">
        <w:rPr>
          <w:b/>
        </w:rPr>
        <w:t>МАТЕРИАЛ</w:t>
      </w:r>
      <w:r>
        <w:rPr>
          <w:b/>
        </w:rPr>
        <w:t>Ы</w:t>
      </w:r>
    </w:p>
    <w:p w:rsidR="00F779C3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 xml:space="preserve"> </w:t>
      </w:r>
      <w:r>
        <w:t>Участники представляют на конкурс: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- заявку по прилагаемой форме (Приложение 1);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- проект, оформленный в соответствии с рекомендуемыми разделами (Приложение 2);</w:t>
      </w:r>
    </w:p>
    <w:p w:rsidR="00F779C3" w:rsidRDefault="00F779C3" w:rsidP="003701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- в случае если образовательная организация в рамках реализации проекта оказывает услуги дополнительного образования детям, проживающим на территории другого муниципалитета, предоставляется соглашение о сотрудничестве с органом местного самоуправления, осущ</w:t>
      </w:r>
      <w:r>
        <w:t>е</w:t>
      </w:r>
      <w:r>
        <w:t>ствляющим управление в сфере образования, или муниципальным опорным центром</w:t>
      </w:r>
      <w:r w:rsidRPr="0050644F">
        <w:t xml:space="preserve"> </w:t>
      </w:r>
      <w:r>
        <w:t>о ре</w:t>
      </w:r>
      <w:r>
        <w:t>а</w:t>
      </w:r>
      <w:r>
        <w:t xml:space="preserve">лизации проекта. 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От одной образовательной организации может быть представлен один проект.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Требования к конкурсным материалам:</w:t>
      </w:r>
    </w:p>
    <w:p w:rsidR="00F779C3" w:rsidRPr="007F767A" w:rsidRDefault="00F779C3" w:rsidP="0037014A">
      <w:pPr>
        <w:pStyle w:val="NoSpacing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t xml:space="preserve">- Работы выполняются на русском языке, в текстовом редакторе </w:t>
      </w:r>
      <w:r w:rsidRPr="007F767A">
        <w:rPr>
          <w:rFonts w:ascii="Times New Roman" w:hAnsi="Times New Roman"/>
          <w:sz w:val="24"/>
          <w:szCs w:val="24"/>
          <w:lang w:val="en-US"/>
        </w:rPr>
        <w:t>Microsoft</w:t>
      </w:r>
      <w:r w:rsidRPr="007F767A">
        <w:rPr>
          <w:rFonts w:ascii="Times New Roman" w:hAnsi="Times New Roman"/>
          <w:sz w:val="24"/>
          <w:szCs w:val="24"/>
        </w:rPr>
        <w:t xml:space="preserve"> Word в формате  .doc, .docx; гарнитура – Times New Roman, высота кегля – </w:t>
      </w:r>
      <w:smartTag w:uri="urn:schemas-microsoft-com:office:smarttags" w:element="metricconverter">
        <w:smartTagPr>
          <w:attr w:name="ProductID" w:val="14 pt"/>
        </w:smartTagPr>
        <w:r w:rsidRPr="007F767A">
          <w:rPr>
            <w:rFonts w:ascii="Times New Roman" w:hAnsi="Times New Roman"/>
            <w:sz w:val="24"/>
            <w:szCs w:val="24"/>
          </w:rPr>
          <w:t>14 pt</w:t>
        </w:r>
      </w:smartTag>
      <w:r w:rsidRPr="007F767A">
        <w:rPr>
          <w:rFonts w:ascii="Times New Roman" w:hAnsi="Times New Roman"/>
          <w:sz w:val="24"/>
          <w:szCs w:val="24"/>
        </w:rPr>
        <w:t>, межстрочный и</w:t>
      </w:r>
      <w:r w:rsidRPr="007F767A">
        <w:rPr>
          <w:rFonts w:ascii="Times New Roman" w:hAnsi="Times New Roman"/>
          <w:sz w:val="24"/>
          <w:szCs w:val="24"/>
        </w:rPr>
        <w:t>н</w:t>
      </w:r>
      <w:r w:rsidRPr="007F767A">
        <w:rPr>
          <w:rFonts w:ascii="Times New Roman" w:hAnsi="Times New Roman"/>
          <w:sz w:val="24"/>
          <w:szCs w:val="24"/>
        </w:rPr>
        <w:t xml:space="preserve">тервал – 1,5. Поля: слева – </w:t>
      </w:r>
      <w:smartTag w:uri="urn:schemas-microsoft-com:office:smarttags" w:element="metricconverter">
        <w:smartTagPr>
          <w:attr w:name="ProductID" w:val="30 мм"/>
        </w:smartTagPr>
        <w:r w:rsidRPr="007F767A">
          <w:rPr>
            <w:rFonts w:ascii="Times New Roman" w:hAnsi="Times New Roman"/>
            <w:sz w:val="24"/>
            <w:szCs w:val="24"/>
          </w:rPr>
          <w:t>30 мм</w:t>
        </w:r>
      </w:smartTag>
      <w:r w:rsidRPr="007F767A">
        <w:rPr>
          <w:rFonts w:ascii="Times New Roman" w:hAnsi="Times New Roman"/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20 мм"/>
        </w:smartTagPr>
        <w:r w:rsidRPr="007F767A">
          <w:rPr>
            <w:rFonts w:ascii="Times New Roman" w:hAnsi="Times New Roman"/>
            <w:sz w:val="24"/>
            <w:szCs w:val="24"/>
          </w:rPr>
          <w:t>10 мм</w:t>
        </w:r>
      </w:smartTag>
      <w:r w:rsidRPr="007F767A">
        <w:rPr>
          <w:rFonts w:ascii="Times New Roman" w:hAnsi="Times New Roman"/>
          <w:sz w:val="24"/>
          <w:szCs w:val="24"/>
        </w:rPr>
        <w:t xml:space="preserve">, сверху и снизу – </w:t>
      </w:r>
      <w:smartTag w:uri="urn:schemas-microsoft-com:office:smarttags" w:element="metricconverter">
        <w:smartTagPr>
          <w:attr w:name="ProductID" w:val="20 мм"/>
        </w:smartTagPr>
        <w:r w:rsidRPr="007F767A">
          <w:rPr>
            <w:rFonts w:ascii="Times New Roman" w:hAnsi="Times New Roman"/>
            <w:sz w:val="24"/>
            <w:szCs w:val="24"/>
          </w:rPr>
          <w:t>20 мм</w:t>
        </w:r>
      </w:smartTag>
      <w:r w:rsidRPr="007F76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Материалы, присланные на Конкурс, не рецензируются и не возвращаются.</w:t>
      </w:r>
    </w:p>
    <w:p w:rsidR="00F779C3" w:rsidRPr="007F767A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Участие в Конкурсе бесплатное.</w:t>
      </w:r>
    </w:p>
    <w:p w:rsidR="00F779C3" w:rsidRDefault="00F779C3" w:rsidP="0037014A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>Конкур</w:t>
      </w:r>
      <w:r>
        <w:t>сные материалы принимаются до 15</w:t>
      </w:r>
      <w:r w:rsidRPr="007F767A">
        <w:t xml:space="preserve"> сентября 2017 года </w:t>
      </w:r>
      <w:r>
        <w:t xml:space="preserve">до </w:t>
      </w:r>
      <w:r w:rsidRPr="007F767A">
        <w:t xml:space="preserve">18.00 по электронному адресу: </w:t>
      </w:r>
      <w:hyperlink r:id="rId7" w:history="1">
        <w:r w:rsidRPr="007F767A">
          <w:rPr>
            <w:rStyle w:val="Hyperlink"/>
            <w:lang w:val="en-US"/>
          </w:rPr>
          <w:t>dodpk</w:t>
        </w:r>
        <w:r w:rsidRPr="007F767A">
          <w:rPr>
            <w:rStyle w:val="Hyperlink"/>
          </w:rPr>
          <w:t>@iro.perm.ru</w:t>
        </w:r>
      </w:hyperlink>
      <w:r w:rsidRPr="007F767A">
        <w:t xml:space="preserve"> </w:t>
      </w:r>
      <w:r w:rsidRPr="007F767A">
        <w:rPr>
          <w:lang w:val="en-US"/>
        </w:rPr>
        <w:t>c</w:t>
      </w:r>
      <w:r w:rsidRPr="007F767A">
        <w:t xml:space="preserve"> пометкой в теме письма «Конкурс про</w:t>
      </w:r>
      <w:r>
        <w:t>ектов</w:t>
      </w:r>
      <w:r w:rsidRPr="007F767A">
        <w:t>». Т</w:t>
      </w:r>
      <w:r w:rsidRPr="007F767A">
        <w:t>е</w:t>
      </w:r>
      <w:r w:rsidRPr="007F767A">
        <w:t>лефон для справок: 8(342)2367981, 8-965-563-57-73 – ведущий научный сотрудник отдела воспитания и социализации Евгений Николаевич Чащинов.</w:t>
      </w:r>
    </w:p>
    <w:p w:rsidR="00F779C3" w:rsidRPr="00145972" w:rsidRDefault="00F779C3" w:rsidP="00CC467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92"/>
        <w:jc w:val="center"/>
        <w:textAlignment w:val="baseline"/>
        <w:rPr>
          <w:b/>
        </w:rPr>
      </w:pPr>
      <w:r w:rsidRPr="00145972">
        <w:rPr>
          <w:b/>
        </w:rPr>
        <w:t>ОПРЕДЕЛЕНИЕ ПОБЕДИТЕЛЕЙ</w:t>
      </w:r>
    </w:p>
    <w:p w:rsidR="00F779C3" w:rsidRPr="007F767A" w:rsidRDefault="00F779C3" w:rsidP="005A014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Конкурсная комиссия</w:t>
      </w:r>
      <w:r w:rsidRPr="007F767A">
        <w:t xml:space="preserve"> определяет победителей и призёров Конкурса</w:t>
      </w:r>
      <w:r>
        <w:t xml:space="preserve"> по на</w:t>
      </w:r>
      <w:r>
        <w:t>и</w:t>
      </w:r>
      <w:r>
        <w:t>большей сумме</w:t>
      </w:r>
      <w:r w:rsidRPr="007F767A">
        <w:t xml:space="preserve"> набранных</w:t>
      </w:r>
      <w:r>
        <w:t xml:space="preserve"> </w:t>
      </w:r>
      <w:r w:rsidRPr="007F767A">
        <w:t>баллов.</w:t>
      </w:r>
    </w:p>
    <w:p w:rsidR="00F779C3" w:rsidRDefault="00F779C3" w:rsidP="005A014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 w:rsidRPr="007F767A">
        <w:t xml:space="preserve">По итогам конкурса </w:t>
      </w:r>
      <w:r>
        <w:t xml:space="preserve">организации - </w:t>
      </w:r>
      <w:r w:rsidRPr="007F767A">
        <w:t>победители и призеры награждаются д</w:t>
      </w:r>
      <w:r w:rsidRPr="007F767A">
        <w:t>и</w:t>
      </w:r>
      <w:r w:rsidRPr="007F767A">
        <w:t>пломами победител</w:t>
      </w:r>
      <w:r>
        <w:t>ей</w:t>
      </w:r>
      <w:r w:rsidRPr="007F767A">
        <w:t xml:space="preserve">/призеров Конкурса, а также </w:t>
      </w:r>
      <w:r>
        <w:t>денежным вознаграждением</w:t>
      </w:r>
      <w:r w:rsidRPr="007F767A">
        <w:t xml:space="preserve"> в размере</w:t>
      </w:r>
      <w:r>
        <w:t xml:space="preserve"> 30 000 руб., 50 000 руб., 100 000 руб.</w:t>
      </w:r>
    </w:p>
    <w:p w:rsidR="00F779C3" w:rsidRDefault="00F779C3" w:rsidP="005A014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Организатор Конкурса (ГАУ ДПО «ИРО ПК») в течение месяца направляет вознаграждение на счет организации победителя/призера.</w:t>
      </w:r>
    </w:p>
    <w:p w:rsidR="00F779C3" w:rsidRPr="007F767A" w:rsidRDefault="00F779C3" w:rsidP="005A0147">
      <w:pPr>
        <w:pStyle w:val="NormalW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20"/>
        <w:jc w:val="both"/>
        <w:textAlignment w:val="baseline"/>
      </w:pPr>
      <w:r>
        <w:t>Победители /призеры Конкурса представляют организатору Конкурса содерж</w:t>
      </w:r>
      <w:r>
        <w:t>а</w:t>
      </w:r>
      <w:r>
        <w:t>тельные промежуточные (до 10.11.2017 г.) и итоговые отчеты о реализации Проекта (до 29.12.2017).</w:t>
      </w:r>
    </w:p>
    <w:p w:rsidR="00F779C3" w:rsidRPr="004818BB" w:rsidRDefault="00F779C3" w:rsidP="0037014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364"/>
        <w:jc w:val="center"/>
        <w:textAlignment w:val="baseline"/>
        <w:rPr>
          <w:b/>
        </w:rPr>
      </w:pPr>
      <w:r w:rsidRPr="004818BB">
        <w:rPr>
          <w:b/>
        </w:rPr>
        <w:t>КРИТЕРИИ ОЦЕНКИ</w:t>
      </w:r>
    </w:p>
    <w:p w:rsidR="00F779C3" w:rsidRPr="00FB17CA" w:rsidRDefault="00F779C3" w:rsidP="0037014A">
      <w:pPr>
        <w:pStyle w:val="ListParagraph"/>
        <w:numPr>
          <w:ilvl w:val="1"/>
          <w:numId w:val="1"/>
        </w:numPr>
        <w:shd w:val="clear" w:color="auto" w:fill="FFFFFF"/>
        <w:spacing w:after="0" w:line="360" w:lineRule="auto"/>
        <w:ind w:left="0" w:firstLine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17C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Критерии оценки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проектов, направляемых на Конкурс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5"/>
        <w:gridCol w:w="5533"/>
        <w:gridCol w:w="1620"/>
      </w:tblGrid>
      <w:tr w:rsidR="00F779C3" w:rsidRPr="001B27F5" w:rsidTr="004818BB">
        <w:tc>
          <w:tcPr>
            <w:tcW w:w="2495" w:type="dxa"/>
            <w:vAlign w:val="center"/>
          </w:tcPr>
          <w:p w:rsidR="00F779C3" w:rsidRPr="001B27F5" w:rsidRDefault="00F779C3" w:rsidP="00481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533" w:type="dxa"/>
            <w:vAlign w:val="center"/>
          </w:tcPr>
          <w:p w:rsidR="00F779C3" w:rsidRPr="001B27F5" w:rsidRDefault="00F779C3" w:rsidP="00481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1620" w:type="dxa"/>
            <w:vAlign w:val="center"/>
          </w:tcPr>
          <w:p w:rsidR="00F779C3" w:rsidRPr="001B27F5" w:rsidRDefault="00F779C3" w:rsidP="004818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баллов (максимум)</w:t>
            </w:r>
          </w:p>
        </w:tc>
      </w:tr>
      <w:tr w:rsidR="00F779C3" w:rsidRPr="001B27F5" w:rsidTr="004818BB">
        <w:tc>
          <w:tcPr>
            <w:tcW w:w="2495" w:type="dxa"/>
          </w:tcPr>
          <w:p w:rsidR="00F779C3" w:rsidRPr="001B27F5" w:rsidRDefault="00F779C3" w:rsidP="004818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Актуальность </w:t>
            </w:r>
          </w:p>
        </w:tc>
        <w:tc>
          <w:tcPr>
            <w:tcW w:w="5533" w:type="dxa"/>
          </w:tcPr>
          <w:p w:rsidR="00F779C3" w:rsidRPr="001B27F5" w:rsidRDefault="00F779C3" w:rsidP="004818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ект направлен на решение проблемы - досту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ности дополнительного образования детей в 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ских территориях ( реализация проекта осущест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ляется в территориях с низким охватом детей 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полнительным образованием), актуальность прое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 аргументируется</w:t>
            </w:r>
          </w:p>
        </w:tc>
        <w:tc>
          <w:tcPr>
            <w:tcW w:w="1620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9C3" w:rsidRPr="001B27F5" w:rsidTr="004818BB">
        <w:tc>
          <w:tcPr>
            <w:tcW w:w="2495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нновационность </w:t>
            </w:r>
          </w:p>
        </w:tc>
        <w:tc>
          <w:tcPr>
            <w:tcW w:w="5533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предполагает внедрение новых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ционных механизмов и управленческих решений, 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ование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современны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современного содержания дополнительного обр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620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9C3" w:rsidRPr="001B27F5" w:rsidTr="004818BB">
        <w:tc>
          <w:tcPr>
            <w:tcW w:w="2495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Реалистичность</w:t>
            </w:r>
          </w:p>
        </w:tc>
        <w:tc>
          <w:tcPr>
            <w:tcW w:w="5533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екте 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достаточно полно и доказательно опис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механизмы и 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его 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реализации,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нованы сметные расходы проекта, представлено ин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формационно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материально-техническое и ка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ровое обеспечение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1620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9C3" w:rsidRPr="001B27F5" w:rsidTr="004818BB">
        <w:tc>
          <w:tcPr>
            <w:tcW w:w="2495" w:type="dxa"/>
          </w:tcPr>
          <w:p w:rsidR="00F779C3" w:rsidRPr="001B27F5" w:rsidRDefault="00F779C3" w:rsidP="004818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5533" w:type="dxa"/>
          </w:tcPr>
          <w:p w:rsidR="00F779C3" w:rsidRPr="001B27F5" w:rsidRDefault="00F779C3" w:rsidP="004818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Представлены планируемые результаты проекта (показатели, критерии), результаты конкретны (оцифрованы), реалистичны и соответствуют цели Конкурса и проекта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9C3" w:rsidRPr="001B27F5" w:rsidTr="004818BB">
        <w:tc>
          <w:tcPr>
            <w:tcW w:w="2495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треб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ваниям и рекоменд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5533" w:type="dxa"/>
          </w:tcPr>
          <w:p w:rsidR="00F779C3" w:rsidRPr="001B27F5" w:rsidRDefault="00F779C3" w:rsidP="004818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Представленный проект соответствуют требован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ям настоящего положения, оформлен в соответс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вии с рекомендациями.</w:t>
            </w:r>
          </w:p>
        </w:tc>
        <w:tc>
          <w:tcPr>
            <w:tcW w:w="1620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779C3" w:rsidRPr="001B27F5" w:rsidTr="004818BB">
        <w:tc>
          <w:tcPr>
            <w:tcW w:w="8028" w:type="dxa"/>
            <w:gridSpan w:val="2"/>
          </w:tcPr>
          <w:p w:rsidR="00F779C3" w:rsidRPr="001B27F5" w:rsidRDefault="00F779C3" w:rsidP="004818BB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Максимальный балл:</w:t>
            </w:r>
          </w:p>
        </w:tc>
        <w:tc>
          <w:tcPr>
            <w:tcW w:w="1620" w:type="dxa"/>
          </w:tcPr>
          <w:p w:rsidR="00F779C3" w:rsidRPr="001B27F5" w:rsidRDefault="00F779C3" w:rsidP="004818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B27F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F779C3" w:rsidRPr="007F767A" w:rsidRDefault="00F779C3" w:rsidP="0037014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779C3" w:rsidRPr="007F767A" w:rsidRDefault="00F779C3" w:rsidP="0037014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br w:type="page"/>
      </w:r>
    </w:p>
    <w:p w:rsidR="00F779C3" w:rsidRPr="007F767A" w:rsidRDefault="00F779C3" w:rsidP="0037014A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F767A">
        <w:rPr>
          <w:rFonts w:ascii="Times New Roman" w:hAnsi="Times New Roman"/>
          <w:sz w:val="24"/>
          <w:szCs w:val="24"/>
        </w:rPr>
        <w:t>ПРИЛОЖЕНИЯ</w:t>
      </w:r>
    </w:p>
    <w:p w:rsidR="00F779C3" w:rsidRPr="007F767A" w:rsidRDefault="00F779C3" w:rsidP="0037014A">
      <w:pPr>
        <w:pStyle w:val="ListParagraph"/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7F767A">
        <w:rPr>
          <w:rFonts w:ascii="Times New Roman" w:hAnsi="Times New Roman"/>
          <w:i/>
          <w:sz w:val="24"/>
          <w:szCs w:val="24"/>
        </w:rPr>
        <w:t xml:space="preserve">Приложение 1. </w:t>
      </w:r>
    </w:p>
    <w:p w:rsidR="00F779C3" w:rsidRPr="007F767A" w:rsidRDefault="00F779C3" w:rsidP="007F767A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779C3" w:rsidRPr="00145972" w:rsidRDefault="00F779C3" w:rsidP="0014597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5972">
        <w:rPr>
          <w:rFonts w:ascii="Times New Roman" w:hAnsi="Times New Roman"/>
          <w:b/>
          <w:sz w:val="24"/>
          <w:szCs w:val="24"/>
        </w:rPr>
        <w:t>ЗАЯВКА</w:t>
      </w:r>
    </w:p>
    <w:p w:rsidR="00F779C3" w:rsidRPr="00E74230" w:rsidRDefault="00F779C3" w:rsidP="00E7423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230">
        <w:rPr>
          <w:rFonts w:ascii="Times New Roman" w:hAnsi="Times New Roman"/>
          <w:b/>
          <w:sz w:val="24"/>
          <w:szCs w:val="24"/>
        </w:rPr>
        <w:t xml:space="preserve">На участие в Краевом конкурсе </w:t>
      </w:r>
      <w:r w:rsidRPr="00FB7701">
        <w:rPr>
          <w:rFonts w:ascii="Times New Roman" w:hAnsi="Times New Roman"/>
          <w:b/>
          <w:sz w:val="24"/>
          <w:szCs w:val="24"/>
        </w:rPr>
        <w:t>проектов «Мобильное дополнительное образование»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20"/>
      </w:tblGrid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Муниципальный район или городской округ, на территории которого 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находится организация, реализующая</w:t>
            </w: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ект</w:t>
            </w: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Официальное название обр</w:t>
            </w:r>
            <w:r w:rsidRPr="001B27F5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5">
              <w:rPr>
                <w:rFonts w:ascii="Times New Roman" w:hAnsi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Как в Уставе</w:t>
            </w: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Полностью </w:t>
            </w: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Телефон(ы) для связи: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реализации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6520" w:type="dxa"/>
          </w:tcPr>
          <w:p w:rsidR="00F779C3" w:rsidRPr="001B27F5" w:rsidRDefault="00F779C3" w:rsidP="00FB7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проекта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Указать возраст детей</w:t>
            </w: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sz w:val="24"/>
                <w:szCs w:val="24"/>
              </w:rPr>
              <w:t>и основных меропри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 проекта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проекта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230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>механизмы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зации проекта</w:t>
            </w:r>
          </w:p>
        </w:tc>
        <w:tc>
          <w:tcPr>
            <w:tcW w:w="6520" w:type="dxa"/>
          </w:tcPr>
          <w:p w:rsidR="00F779C3" w:rsidRPr="001B27F5" w:rsidRDefault="00F779C3" w:rsidP="00230B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3D90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Указать форму обучения детей по дополнительным образ</w:t>
            </w:r>
            <w:r w:rsidRPr="00573D90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о</w:t>
            </w:r>
            <w:r w:rsidRPr="00573D90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вательным программам</w:t>
            </w:r>
          </w:p>
        </w:tc>
      </w:tr>
      <w:tr w:rsidR="00F779C3" w:rsidRPr="001B27F5" w:rsidTr="001B27F5">
        <w:tc>
          <w:tcPr>
            <w:tcW w:w="3227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руководителя проекта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Полностью</w:t>
            </w:r>
          </w:p>
        </w:tc>
      </w:tr>
      <w:tr w:rsidR="00F779C3" w:rsidRPr="001B27F5" w:rsidTr="001B27F5">
        <w:tc>
          <w:tcPr>
            <w:tcW w:w="3227" w:type="dxa"/>
          </w:tcPr>
          <w:p w:rsidR="00F779C3" w:rsidRPr="00642317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Контакты руководителя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 (телефон, </w:t>
            </w: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42317">
              <w:rPr>
                <w:rFonts w:ascii="Times New Roman" w:hAnsi="Times New Roman"/>
                <w:sz w:val="24"/>
                <w:szCs w:val="24"/>
              </w:rPr>
              <w:t>-</w:t>
            </w:r>
            <w:r w:rsidRPr="001B27F5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:rsidR="00F779C3" w:rsidRPr="001B27F5" w:rsidRDefault="00F779C3" w:rsidP="001B27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9C3" w:rsidRDefault="00F779C3" w:rsidP="00573D90">
      <w:pPr>
        <w:pStyle w:val="Heading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4"/>
          <w:szCs w:val="24"/>
        </w:rPr>
      </w:pPr>
    </w:p>
    <w:p w:rsidR="00F779C3" w:rsidRPr="00573D90" w:rsidRDefault="00F779C3" w:rsidP="00573D90">
      <w:pPr>
        <w:pStyle w:val="Heading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4"/>
          <w:szCs w:val="24"/>
        </w:rPr>
      </w:pPr>
      <w:r w:rsidRPr="00573D90">
        <w:rPr>
          <w:b w:val="0"/>
          <w:color w:val="333333"/>
          <w:sz w:val="24"/>
          <w:szCs w:val="24"/>
        </w:rPr>
        <w:t>Подпись руководителя образовательной организации ___________________________</w:t>
      </w:r>
    </w:p>
    <w:p w:rsidR="00F779C3" w:rsidRPr="00573D90" w:rsidRDefault="00F779C3" w:rsidP="00573D90">
      <w:pPr>
        <w:pStyle w:val="Heading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4"/>
          <w:szCs w:val="24"/>
        </w:rPr>
      </w:pPr>
      <w:r w:rsidRPr="00573D90">
        <w:rPr>
          <w:b w:val="0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М.П.</w:t>
      </w:r>
    </w:p>
    <w:p w:rsidR="00F779C3" w:rsidRDefault="00F779C3" w:rsidP="00FB7701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F779C3" w:rsidRPr="007F767A" w:rsidRDefault="00F779C3" w:rsidP="00573D90">
      <w:pPr>
        <w:pStyle w:val="ListParagraph"/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2</w:t>
      </w:r>
      <w:r w:rsidRPr="007F767A">
        <w:rPr>
          <w:rFonts w:ascii="Times New Roman" w:hAnsi="Times New Roman"/>
          <w:i/>
          <w:sz w:val="24"/>
          <w:szCs w:val="24"/>
        </w:rPr>
        <w:t xml:space="preserve">. </w:t>
      </w:r>
    </w:p>
    <w:p w:rsidR="00F779C3" w:rsidRDefault="00F779C3" w:rsidP="00FB7701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</w:p>
    <w:p w:rsidR="00F779C3" w:rsidRDefault="00F779C3" w:rsidP="00FB7701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Рекомендуемые разделы проекта</w:t>
      </w:r>
    </w:p>
    <w:p w:rsidR="00F779C3" w:rsidRDefault="00F779C3" w:rsidP="00FB7701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20"/>
      </w:tblGrid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6520" w:type="dxa"/>
          </w:tcPr>
          <w:p w:rsidR="00F779C3" w:rsidRPr="00821381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381">
              <w:rPr>
                <w:rFonts w:ascii="Times New Roman" w:hAnsi="Times New Roman"/>
                <w:sz w:val="24"/>
                <w:szCs w:val="24"/>
              </w:rPr>
              <w:t>Примерное содержание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</w:tc>
        <w:tc>
          <w:tcPr>
            <w:tcW w:w="6520" w:type="dxa"/>
          </w:tcPr>
          <w:p w:rsidR="00F779C3" w:rsidRPr="00821381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проекта, муниципалитет, образовательная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зация, год реализации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Аннотация проекта</w:t>
            </w:r>
          </w:p>
        </w:tc>
        <w:tc>
          <w:tcPr>
            <w:tcW w:w="6520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821381">
              <w:rPr>
                <w:rFonts w:ascii="Times New Roman" w:hAnsi="Times New Roman"/>
                <w:sz w:val="24"/>
                <w:szCs w:val="24"/>
              </w:rPr>
              <w:t>Раскрывается актуальность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конкретной терр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тории Пермского края (дается характеристика дополнител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ного образования территории и/или населенного пункта, обозначаются проблемы дополнительного образования и 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ти их решения в рамках проекта).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проекта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42317">
              <w:rPr>
                <w:rFonts w:ascii="Times New Roman" w:hAnsi="Times New Roman"/>
                <w:sz w:val="24"/>
                <w:szCs w:val="24"/>
              </w:rPr>
              <w:t>Цель направлена на решение обозначенных п</w:t>
            </w:r>
            <w:r>
              <w:rPr>
                <w:rFonts w:ascii="Times New Roman" w:hAnsi="Times New Roman"/>
                <w:sz w:val="24"/>
                <w:szCs w:val="24"/>
              </w:rPr>
              <w:t>роблем допо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нительного образования. Задачи отражают конкретные шаги к достижению результата, решению проблем.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Механизмы реализации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Описывается организационное, управленческое решение проблем (части проблем) дополнительного образования 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рез проект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проекта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должны быть измеримы (оцифрованы), конкре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ны, реалистичны, легко измеряемы, социально значимы. Указать механизмы измерения результатов проекта, показ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тели и критерии результативности проекта. 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кв. 2017 года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реализации проекта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Этапы, конкретные мероприятия со сроками (датами) и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ветственными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дополнительных образовательных программ, реализуемых в рамках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список программ с основными характерист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ками (направленность, вид деятельности, для какого возра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та, продолжительность, форма обучения, основной предме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ный результат программы) и планируемым количеством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тей для занятий по каждой программе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520" w:type="dxa"/>
          </w:tcPr>
          <w:p w:rsidR="00F779C3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образовательные организации, на базе которых планируется реализация дополнительных образовательных программ, и/или организации сетевые партнеры по проекту.</w:t>
            </w:r>
          </w:p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Указываются образовательные организации обучающиеся которых станут участниками проекта, будут обучаться по дополнительным образовательным программам.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проекта</w:t>
            </w:r>
          </w:p>
        </w:tc>
        <w:tc>
          <w:tcPr>
            <w:tcW w:w="6520" w:type="dxa"/>
          </w:tcPr>
          <w:p w:rsidR="00F779C3" w:rsidRPr="00642317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результатов проектной деятельности для реализации приоритетного проекта «Доступное дополн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тельное образование для детей»  муниципалитетом, перспе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тивы продолжения проекта</w:t>
            </w:r>
          </w:p>
        </w:tc>
      </w:tr>
      <w:tr w:rsidR="00F779C3" w:rsidRPr="001B27F5" w:rsidTr="00E97291">
        <w:tc>
          <w:tcPr>
            <w:tcW w:w="3227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Смета проекта</w:t>
            </w:r>
          </w:p>
        </w:tc>
        <w:tc>
          <w:tcPr>
            <w:tcW w:w="6520" w:type="dxa"/>
          </w:tcPr>
          <w:p w:rsidR="00F779C3" w:rsidRPr="001B27F5" w:rsidRDefault="00F779C3" w:rsidP="00E972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79C3" w:rsidRDefault="00F779C3" w:rsidP="00FB7701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</w:p>
    <w:p w:rsidR="00F779C3" w:rsidRDefault="00F779C3" w:rsidP="00FB7701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br w:type="page"/>
      </w:r>
    </w:p>
    <w:p w:rsidR="00F779C3" w:rsidRDefault="00F779C3" w:rsidP="003E6050">
      <w:pPr>
        <w:pStyle w:val="ListParagraph"/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Приложение 3</w:t>
      </w:r>
      <w:r w:rsidRPr="007F767A">
        <w:rPr>
          <w:rFonts w:ascii="Times New Roman" w:hAnsi="Times New Roman"/>
          <w:i/>
          <w:sz w:val="24"/>
          <w:szCs w:val="24"/>
        </w:rPr>
        <w:t xml:space="preserve">. </w:t>
      </w:r>
    </w:p>
    <w:p w:rsidR="00F779C3" w:rsidRDefault="00F779C3" w:rsidP="003E605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Форма о</w:t>
      </w:r>
      <w:r w:rsidRPr="003E6050">
        <w:rPr>
          <w:color w:val="333333"/>
          <w:sz w:val="24"/>
          <w:szCs w:val="24"/>
        </w:rPr>
        <w:t>тчет</w:t>
      </w:r>
      <w:r>
        <w:rPr>
          <w:color w:val="333333"/>
          <w:sz w:val="24"/>
          <w:szCs w:val="24"/>
        </w:rPr>
        <w:t>а</w:t>
      </w:r>
      <w:r w:rsidRPr="003E6050">
        <w:rPr>
          <w:color w:val="333333"/>
          <w:sz w:val="24"/>
          <w:szCs w:val="24"/>
        </w:rPr>
        <w:t xml:space="preserve"> по реализации проект</w:t>
      </w:r>
      <w:r>
        <w:rPr>
          <w:color w:val="333333"/>
          <w:sz w:val="24"/>
          <w:szCs w:val="24"/>
        </w:rPr>
        <w:t>а</w:t>
      </w:r>
    </w:p>
    <w:p w:rsidR="00F779C3" w:rsidRDefault="00F779C3" w:rsidP="003E6050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520"/>
      </w:tblGrid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Муниципалитет 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Муниципальный район или городской округ, на территории которого 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находится организация, реализующая</w:t>
            </w: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ект</w:t>
            </w: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>Официальное название обр</w:t>
            </w:r>
            <w:r w:rsidRPr="001B27F5">
              <w:rPr>
                <w:rFonts w:ascii="Times New Roman" w:hAnsi="Times New Roman"/>
                <w:sz w:val="24"/>
                <w:szCs w:val="24"/>
              </w:rPr>
              <w:t>а</w:t>
            </w:r>
            <w:r w:rsidRPr="001B27F5">
              <w:rPr>
                <w:rFonts w:ascii="Times New Roman" w:hAnsi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Как в Уставе</w:t>
            </w: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7F5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реализации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екта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реализации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екта по факту на дату отчета 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В соответствии с планируемыми результатами проекта</w:t>
            </w: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детей, пол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чающих (получивших) усл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ги дополнительного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в рамках проекта</w:t>
            </w:r>
          </w:p>
        </w:tc>
        <w:tc>
          <w:tcPr>
            <w:tcW w:w="6520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Указать возраст детей</w:t>
            </w:r>
          </w:p>
        </w:tc>
      </w:tr>
      <w:tr w:rsidR="00F779C3" w:rsidRPr="001B27F5" w:rsidTr="00204CDB">
        <w:tc>
          <w:tcPr>
            <w:tcW w:w="3227" w:type="dxa"/>
          </w:tcPr>
          <w:p w:rsidR="00F779C3" w:rsidRPr="001B27F5" w:rsidRDefault="00F779C3" w:rsidP="00204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Состоявшиеся основные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роприятия проекта </w:t>
            </w:r>
          </w:p>
        </w:tc>
        <w:tc>
          <w:tcPr>
            <w:tcW w:w="6520" w:type="dxa"/>
          </w:tcPr>
          <w:p w:rsidR="00F779C3" w:rsidRPr="004914AB" w:rsidRDefault="00F779C3" w:rsidP="00204CDB">
            <w:pPr>
              <w:spacing w:after="0"/>
              <w:rPr>
                <w:rFonts w:ascii="Times New Roman" w:hAnsi="Times New Roman"/>
                <w:i/>
                <w:color w:val="A6A6A6"/>
                <w:sz w:val="24"/>
                <w:szCs w:val="24"/>
              </w:rPr>
            </w:pP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В соответствии с планом проекта</w:t>
            </w:r>
          </w:p>
        </w:tc>
      </w:tr>
      <w:tr w:rsidR="00F779C3" w:rsidRPr="001B27F5" w:rsidTr="00CD6874">
        <w:tc>
          <w:tcPr>
            <w:tcW w:w="3227" w:type="dxa"/>
          </w:tcPr>
          <w:p w:rsidR="00F779C3" w:rsidRPr="001B27F5" w:rsidRDefault="00F779C3" w:rsidP="00CD6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образов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тельные программы, реал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зуемые (реализованные) в рамках проекта</w:t>
            </w:r>
          </w:p>
        </w:tc>
        <w:tc>
          <w:tcPr>
            <w:tcW w:w="6520" w:type="dxa"/>
          </w:tcPr>
          <w:p w:rsidR="00F779C3" w:rsidRPr="00642317" w:rsidRDefault="00F779C3" w:rsidP="004914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Указывается список программ с основными характерист</w:t>
            </w: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и</w:t>
            </w: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ками (направленность, вид деятельности, для какого во</w:t>
            </w: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з</w:t>
            </w: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раста, продолжительность, форма обучения, основной предметный результат программы)</w:t>
            </w:r>
          </w:p>
        </w:tc>
      </w:tr>
      <w:tr w:rsidR="00F779C3" w:rsidRPr="001B27F5" w:rsidTr="00CD6874">
        <w:tc>
          <w:tcPr>
            <w:tcW w:w="3227" w:type="dxa"/>
          </w:tcPr>
          <w:p w:rsidR="00F779C3" w:rsidRPr="001B27F5" w:rsidRDefault="00F779C3" w:rsidP="00CD6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520" w:type="dxa"/>
          </w:tcPr>
          <w:p w:rsidR="00F779C3" w:rsidRPr="00642317" w:rsidRDefault="00F779C3" w:rsidP="00CD68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Указываются образовательные организации, на базе кот</w:t>
            </w: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о</w:t>
            </w:r>
            <w:r w:rsidRPr="004914AB">
              <w:rPr>
                <w:rFonts w:ascii="Times New Roman" w:hAnsi="Times New Roman"/>
                <w:i/>
                <w:color w:val="A6A6A6"/>
                <w:sz w:val="24"/>
                <w:szCs w:val="24"/>
              </w:rPr>
              <w:t>рых реализуется (реализовался) проект.</w:t>
            </w:r>
          </w:p>
        </w:tc>
      </w:tr>
    </w:tbl>
    <w:p w:rsidR="00F779C3" w:rsidRDefault="00F779C3" w:rsidP="004914AB">
      <w:pPr>
        <w:pStyle w:val="Heading1"/>
        <w:shd w:val="clear" w:color="auto" w:fill="FFFFFF"/>
        <w:spacing w:before="0" w:beforeAutospacing="0" w:after="0" w:afterAutospacing="0" w:line="360" w:lineRule="auto"/>
        <w:rPr>
          <w:color w:val="333333"/>
          <w:sz w:val="24"/>
          <w:szCs w:val="24"/>
        </w:rPr>
      </w:pPr>
    </w:p>
    <w:p w:rsidR="00F779C3" w:rsidRPr="004914AB" w:rsidRDefault="00F779C3" w:rsidP="004914AB">
      <w:pPr>
        <w:pStyle w:val="Heading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4"/>
          <w:szCs w:val="24"/>
        </w:rPr>
      </w:pPr>
      <w:r w:rsidRPr="004914AB">
        <w:rPr>
          <w:b w:val="0"/>
          <w:color w:val="333333"/>
          <w:sz w:val="24"/>
          <w:szCs w:val="24"/>
        </w:rPr>
        <w:t>Руководитель проекта</w:t>
      </w:r>
      <w:r w:rsidRPr="004914AB">
        <w:rPr>
          <w:b w:val="0"/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ab/>
        <w:t xml:space="preserve">____________ </w:t>
      </w:r>
      <w:r>
        <w:rPr>
          <w:b w:val="0"/>
          <w:color w:val="333333"/>
          <w:sz w:val="24"/>
          <w:szCs w:val="24"/>
        </w:rPr>
        <w:t>/</w:t>
      </w:r>
      <w:r w:rsidRPr="004914AB">
        <w:rPr>
          <w:b w:val="0"/>
          <w:color w:val="333333"/>
          <w:sz w:val="24"/>
          <w:szCs w:val="24"/>
        </w:rPr>
        <w:t>Ф.И.О.</w:t>
      </w:r>
      <w:r>
        <w:rPr>
          <w:b w:val="0"/>
          <w:color w:val="333333"/>
          <w:sz w:val="24"/>
          <w:szCs w:val="24"/>
        </w:rPr>
        <w:t>/</w:t>
      </w:r>
    </w:p>
    <w:p w:rsidR="00F779C3" w:rsidRPr="007F767A" w:rsidRDefault="00F779C3" w:rsidP="004914AB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>
        <w:rPr>
          <w:color w:val="333333"/>
          <w:sz w:val="24"/>
          <w:szCs w:val="24"/>
        </w:rPr>
        <w:tab/>
      </w:r>
      <w:r w:rsidRPr="004914AB">
        <w:rPr>
          <w:b w:val="0"/>
          <w:color w:val="333333"/>
          <w:sz w:val="24"/>
          <w:szCs w:val="24"/>
        </w:rPr>
        <w:t>подпись</w:t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</w:pPr>
      <w:r>
        <w:br w:type="page"/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Приложение 4</w:t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к приказу Министерства образования и науки</w:t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/>
        <w:ind w:left="4502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Пермского края № СЭД__________ от _______</w:t>
      </w:r>
    </w:p>
    <w:p w:rsidR="00F779C3" w:rsidRDefault="00F779C3" w:rsidP="007F76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87262E">
        <w:rPr>
          <w:b/>
        </w:rPr>
        <w:t xml:space="preserve">Состав Конкурсного комитета Краевого конкурса </w:t>
      </w:r>
      <w:r>
        <w:rPr>
          <w:b/>
        </w:rPr>
        <w:t xml:space="preserve">проектов </w:t>
      </w:r>
    </w:p>
    <w:p w:rsidR="00F779C3" w:rsidRDefault="00F779C3" w:rsidP="008726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</w:rPr>
      </w:pPr>
      <w:r>
        <w:rPr>
          <w:b/>
        </w:rPr>
        <w:t>«Мобильное дополнител</w:t>
      </w:r>
      <w:r>
        <w:rPr>
          <w:b/>
        </w:rPr>
        <w:t>ь</w:t>
      </w:r>
      <w:r>
        <w:rPr>
          <w:b/>
        </w:rPr>
        <w:t xml:space="preserve">ное образование» </w:t>
      </w:r>
    </w:p>
    <w:p w:rsidR="00F779C3" w:rsidRPr="007F767A" w:rsidRDefault="00F779C3" w:rsidP="0087262E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33333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804"/>
      </w:tblGrid>
      <w:tr w:rsidR="00F779C3" w:rsidRPr="001B27F5" w:rsidTr="0052721A">
        <w:tc>
          <w:tcPr>
            <w:tcW w:w="3085" w:type="dxa"/>
          </w:tcPr>
          <w:p w:rsidR="00F779C3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Председатель:</w:t>
            </w:r>
          </w:p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Жадаев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Дмитрий Николаевич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дополнительного образования, восп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тания и молодежной политики Министерства образования и науки Пермского края</w:t>
            </w:r>
          </w:p>
        </w:tc>
      </w:tr>
      <w:tr w:rsidR="00F779C3" w:rsidRPr="001B27F5" w:rsidTr="0052721A">
        <w:tc>
          <w:tcPr>
            <w:tcW w:w="3085" w:type="dxa"/>
          </w:tcPr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председателя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Фаязова Альфия Фарито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заместитель директора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ГАУ ДПО «И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ститут развития образования 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рмского края», к.пед.н.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79C3" w:rsidRPr="001B27F5" w:rsidTr="0052721A">
        <w:tc>
          <w:tcPr>
            <w:tcW w:w="3085" w:type="dxa"/>
          </w:tcPr>
          <w:p w:rsidR="00F779C3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секретарь:</w:t>
            </w:r>
          </w:p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Чащинов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Евгений Николаевич 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Регионального модельного центра дополн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образования детей Пермского края, ведущий научный сотрудник отдела воспитания и социализации ГАУ ДПО «И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ститут развития образования Пермского края», к.филол. н.</w:t>
            </w:r>
          </w:p>
        </w:tc>
      </w:tr>
      <w:tr w:rsidR="00F779C3" w:rsidRPr="001B27F5" w:rsidTr="0052721A">
        <w:tc>
          <w:tcPr>
            <w:tcW w:w="3085" w:type="dxa"/>
          </w:tcPr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Члены оргкомитета: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79C3" w:rsidRPr="001B27F5" w:rsidTr="0052721A">
        <w:tc>
          <w:tcPr>
            <w:tcW w:w="3085" w:type="dxa"/>
          </w:tcPr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Рогова Анна Алексеевна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начальник финансово-экономического отдела 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ГАУ ДПО «И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ститут развития образования Пе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рмского края»</w:t>
            </w:r>
          </w:p>
        </w:tc>
      </w:tr>
      <w:tr w:rsidR="00F779C3" w:rsidRPr="001B27F5" w:rsidTr="0052721A">
        <w:tc>
          <w:tcPr>
            <w:tcW w:w="3085" w:type="dxa"/>
          </w:tcPr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Митина Екатерина Сергеевна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заместитель директора ГУ ДО Пермский краевой центр «Муравейник»</w:t>
            </w:r>
          </w:p>
        </w:tc>
      </w:tr>
      <w:tr w:rsidR="00F779C3" w:rsidRPr="001B27F5" w:rsidTr="0052721A">
        <w:tc>
          <w:tcPr>
            <w:tcW w:w="3085" w:type="dxa"/>
          </w:tcPr>
          <w:p w:rsidR="00F779C3" w:rsidRPr="001B27F5" w:rsidRDefault="00F779C3" w:rsidP="005272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Шурмина Ирина Юрьевна</w:t>
            </w:r>
          </w:p>
        </w:tc>
        <w:tc>
          <w:tcPr>
            <w:tcW w:w="6804" w:type="dxa"/>
          </w:tcPr>
          <w:p w:rsidR="00F779C3" w:rsidRPr="001B27F5" w:rsidRDefault="00F779C3" w:rsidP="00527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7F5">
              <w:rPr>
                <w:rFonts w:ascii="Times New Roman" w:hAnsi="Times New Roman"/>
                <w:sz w:val="24"/>
                <w:szCs w:val="24"/>
                <w:lang w:eastAsia="ru-RU"/>
              </w:rPr>
              <w:t>научный сотрудник отдела воспитания и социализации ГАУ ДПО «Институт развития образования Пермского края».</w:t>
            </w:r>
          </w:p>
        </w:tc>
      </w:tr>
    </w:tbl>
    <w:p w:rsidR="00F779C3" w:rsidRPr="007F767A" w:rsidRDefault="00F779C3" w:rsidP="007F767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F779C3" w:rsidRPr="007F767A" w:rsidSect="00B24B33">
      <w:headerReference w:type="default" r:id="rId8"/>
      <w:pgSz w:w="11906" w:h="16838"/>
      <w:pgMar w:top="817" w:right="566" w:bottom="709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9C3" w:rsidRDefault="00F779C3" w:rsidP="003505E1">
      <w:pPr>
        <w:spacing w:after="0" w:line="240" w:lineRule="auto"/>
      </w:pPr>
      <w:r>
        <w:separator/>
      </w:r>
    </w:p>
  </w:endnote>
  <w:endnote w:type="continuationSeparator" w:id="0">
    <w:p w:rsidR="00F779C3" w:rsidRDefault="00F779C3" w:rsidP="0035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9C3" w:rsidRDefault="00F779C3" w:rsidP="003505E1">
      <w:pPr>
        <w:spacing w:after="0" w:line="240" w:lineRule="auto"/>
      </w:pPr>
      <w:r>
        <w:separator/>
      </w:r>
    </w:p>
  </w:footnote>
  <w:footnote w:type="continuationSeparator" w:id="0">
    <w:p w:rsidR="00F779C3" w:rsidRDefault="00F779C3" w:rsidP="0035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C3" w:rsidRPr="00B24B33" w:rsidRDefault="00F779C3" w:rsidP="00B24B33">
    <w:pPr>
      <w:pStyle w:val="Header"/>
      <w:jc w:val="right"/>
      <w:rPr>
        <w:rFonts w:ascii="Times New Roman" w:hAnsi="Times New Roman"/>
        <w:sz w:val="20"/>
      </w:rPr>
    </w:pPr>
    <w:r w:rsidRPr="00B24B33">
      <w:rPr>
        <w:rFonts w:ascii="Times New Roman" w:hAnsi="Times New Roman"/>
        <w:sz w:val="20"/>
      </w:rPr>
      <w:fldChar w:fldCharType="begin"/>
    </w:r>
    <w:r w:rsidRPr="00B24B33">
      <w:rPr>
        <w:rFonts w:ascii="Times New Roman" w:hAnsi="Times New Roman"/>
        <w:sz w:val="20"/>
      </w:rPr>
      <w:instrText>PAGE   \* MERGEFORMAT</w:instrText>
    </w:r>
    <w:r w:rsidRPr="00B24B3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B24B33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E67"/>
    <w:multiLevelType w:val="hybridMultilevel"/>
    <w:tmpl w:val="6E52B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103098"/>
    <w:multiLevelType w:val="hybridMultilevel"/>
    <w:tmpl w:val="F24CCD86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5A41807"/>
    <w:multiLevelType w:val="hybridMultilevel"/>
    <w:tmpl w:val="19C037E2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9F87D1E"/>
    <w:multiLevelType w:val="multilevel"/>
    <w:tmpl w:val="B6D458C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4">
    <w:nsid w:val="3A406E1F"/>
    <w:multiLevelType w:val="hybridMultilevel"/>
    <w:tmpl w:val="F3800780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3C7E7F88"/>
    <w:multiLevelType w:val="multilevel"/>
    <w:tmpl w:val="EC0ADA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4B0D7C0E"/>
    <w:multiLevelType w:val="hybridMultilevel"/>
    <w:tmpl w:val="4B7434EE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4E641CB7"/>
    <w:multiLevelType w:val="multilevel"/>
    <w:tmpl w:val="9DCC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1B495B"/>
    <w:multiLevelType w:val="hybridMultilevel"/>
    <w:tmpl w:val="619C03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1B6D27"/>
    <w:multiLevelType w:val="multilevel"/>
    <w:tmpl w:val="6020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9FB"/>
    <w:rsid w:val="00002F34"/>
    <w:rsid w:val="00052F12"/>
    <w:rsid w:val="00055BB5"/>
    <w:rsid w:val="000741D3"/>
    <w:rsid w:val="000745C7"/>
    <w:rsid w:val="000A2033"/>
    <w:rsid w:val="000B2E38"/>
    <w:rsid w:val="000D40D2"/>
    <w:rsid w:val="000D7969"/>
    <w:rsid w:val="000F5857"/>
    <w:rsid w:val="0010340B"/>
    <w:rsid w:val="00104AB7"/>
    <w:rsid w:val="00145972"/>
    <w:rsid w:val="00146AE3"/>
    <w:rsid w:val="0018284F"/>
    <w:rsid w:val="00190CFC"/>
    <w:rsid w:val="00194FC8"/>
    <w:rsid w:val="001B27F5"/>
    <w:rsid w:val="001C0914"/>
    <w:rsid w:val="001D1A45"/>
    <w:rsid w:val="001E08E2"/>
    <w:rsid w:val="00204CDB"/>
    <w:rsid w:val="00230BC6"/>
    <w:rsid w:val="00281109"/>
    <w:rsid w:val="00282015"/>
    <w:rsid w:val="002A4260"/>
    <w:rsid w:val="002A4781"/>
    <w:rsid w:val="002C0767"/>
    <w:rsid w:val="002C0CE0"/>
    <w:rsid w:val="00303836"/>
    <w:rsid w:val="00306880"/>
    <w:rsid w:val="0031687C"/>
    <w:rsid w:val="00317739"/>
    <w:rsid w:val="00325DB4"/>
    <w:rsid w:val="003505E1"/>
    <w:rsid w:val="00356331"/>
    <w:rsid w:val="0037014A"/>
    <w:rsid w:val="003B79FB"/>
    <w:rsid w:val="003C5092"/>
    <w:rsid w:val="003C668F"/>
    <w:rsid w:val="003E233B"/>
    <w:rsid w:val="003E2658"/>
    <w:rsid w:val="003E6050"/>
    <w:rsid w:val="003F511D"/>
    <w:rsid w:val="00406082"/>
    <w:rsid w:val="00414F2D"/>
    <w:rsid w:val="0044122E"/>
    <w:rsid w:val="00450283"/>
    <w:rsid w:val="0045487A"/>
    <w:rsid w:val="00460591"/>
    <w:rsid w:val="0047601C"/>
    <w:rsid w:val="004818BB"/>
    <w:rsid w:val="00487C85"/>
    <w:rsid w:val="004914AB"/>
    <w:rsid w:val="004A6564"/>
    <w:rsid w:val="004D3D14"/>
    <w:rsid w:val="0050644F"/>
    <w:rsid w:val="005233B7"/>
    <w:rsid w:val="0052721A"/>
    <w:rsid w:val="00573D90"/>
    <w:rsid w:val="005854F1"/>
    <w:rsid w:val="005A0147"/>
    <w:rsid w:val="005D3D93"/>
    <w:rsid w:val="005D6469"/>
    <w:rsid w:val="006143B4"/>
    <w:rsid w:val="00642317"/>
    <w:rsid w:val="00653E9C"/>
    <w:rsid w:val="006770D5"/>
    <w:rsid w:val="00681CCD"/>
    <w:rsid w:val="006A6138"/>
    <w:rsid w:val="006B436F"/>
    <w:rsid w:val="006E1916"/>
    <w:rsid w:val="006F0F05"/>
    <w:rsid w:val="006F7943"/>
    <w:rsid w:val="00700696"/>
    <w:rsid w:val="0071082E"/>
    <w:rsid w:val="00720680"/>
    <w:rsid w:val="00741F4F"/>
    <w:rsid w:val="00756F1A"/>
    <w:rsid w:val="0076436D"/>
    <w:rsid w:val="007856F1"/>
    <w:rsid w:val="007B3605"/>
    <w:rsid w:val="007C6868"/>
    <w:rsid w:val="007E0F5C"/>
    <w:rsid w:val="007E429F"/>
    <w:rsid w:val="007F767A"/>
    <w:rsid w:val="00821381"/>
    <w:rsid w:val="00843189"/>
    <w:rsid w:val="0087262E"/>
    <w:rsid w:val="008758DC"/>
    <w:rsid w:val="00894A7A"/>
    <w:rsid w:val="008B3AD6"/>
    <w:rsid w:val="0090370D"/>
    <w:rsid w:val="0090475E"/>
    <w:rsid w:val="00964F48"/>
    <w:rsid w:val="009A7682"/>
    <w:rsid w:val="009C5906"/>
    <w:rsid w:val="009F1AFE"/>
    <w:rsid w:val="00A62D1A"/>
    <w:rsid w:val="00A71E91"/>
    <w:rsid w:val="00A759BD"/>
    <w:rsid w:val="00A80683"/>
    <w:rsid w:val="00A85A62"/>
    <w:rsid w:val="00A95DDF"/>
    <w:rsid w:val="00AA3595"/>
    <w:rsid w:val="00AC5BA9"/>
    <w:rsid w:val="00AD64F3"/>
    <w:rsid w:val="00B10526"/>
    <w:rsid w:val="00B2295C"/>
    <w:rsid w:val="00B24B33"/>
    <w:rsid w:val="00B349BD"/>
    <w:rsid w:val="00B51911"/>
    <w:rsid w:val="00B52E3D"/>
    <w:rsid w:val="00B62E90"/>
    <w:rsid w:val="00BB6FE3"/>
    <w:rsid w:val="00BC1B53"/>
    <w:rsid w:val="00BC7FF9"/>
    <w:rsid w:val="00C04C92"/>
    <w:rsid w:val="00C21962"/>
    <w:rsid w:val="00C249B2"/>
    <w:rsid w:val="00C62317"/>
    <w:rsid w:val="00C94871"/>
    <w:rsid w:val="00CA1B9B"/>
    <w:rsid w:val="00CC1538"/>
    <w:rsid w:val="00CC467C"/>
    <w:rsid w:val="00CD6874"/>
    <w:rsid w:val="00D44995"/>
    <w:rsid w:val="00D7611C"/>
    <w:rsid w:val="00D82BD4"/>
    <w:rsid w:val="00D904D1"/>
    <w:rsid w:val="00DA4B11"/>
    <w:rsid w:val="00DF1BD0"/>
    <w:rsid w:val="00E74230"/>
    <w:rsid w:val="00E86494"/>
    <w:rsid w:val="00E97291"/>
    <w:rsid w:val="00EB042D"/>
    <w:rsid w:val="00EB4DD1"/>
    <w:rsid w:val="00F22476"/>
    <w:rsid w:val="00F25BAA"/>
    <w:rsid w:val="00F40ED8"/>
    <w:rsid w:val="00F710B5"/>
    <w:rsid w:val="00F779C3"/>
    <w:rsid w:val="00F83964"/>
    <w:rsid w:val="00F95A6B"/>
    <w:rsid w:val="00FB17CA"/>
    <w:rsid w:val="00FB7701"/>
    <w:rsid w:val="00FC0394"/>
    <w:rsid w:val="00FC1525"/>
    <w:rsid w:val="00FC2235"/>
    <w:rsid w:val="00FD3E22"/>
    <w:rsid w:val="00FE0022"/>
    <w:rsid w:val="00FE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F2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2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84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3B7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3B79FB"/>
    <w:rPr>
      <w:rFonts w:cs="Times New Roman"/>
    </w:rPr>
  </w:style>
  <w:style w:type="character" w:styleId="Hyperlink">
    <w:name w:val="Hyperlink"/>
    <w:basedOn w:val="DefaultParagraphFont"/>
    <w:uiPriority w:val="99"/>
    <w:rsid w:val="003B79F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B2295C"/>
    <w:rPr>
      <w:rFonts w:cs="Times New Roman"/>
      <w:b/>
      <w:bCs/>
    </w:rPr>
  </w:style>
  <w:style w:type="paragraph" w:styleId="NoSpacing">
    <w:name w:val="No Spacing"/>
    <w:uiPriority w:val="99"/>
    <w:qFormat/>
    <w:rsid w:val="000F5857"/>
    <w:rPr>
      <w:lang w:eastAsia="en-US"/>
    </w:rPr>
  </w:style>
  <w:style w:type="table" w:styleId="TableGrid">
    <w:name w:val="Table Grid"/>
    <w:basedOn w:val="TableNormal"/>
    <w:uiPriority w:val="99"/>
    <w:rsid w:val="00104A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854F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3505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05E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05E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B2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4B3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4B33"/>
    <w:rPr>
      <w:rFonts w:cs="Times New Roman"/>
    </w:rPr>
  </w:style>
  <w:style w:type="paragraph" w:customStyle="1" w:styleId="ConsPlusNormal">
    <w:name w:val="ConsPlusNormal"/>
    <w:uiPriority w:val="99"/>
    <w:rsid w:val="0010340B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dpk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2046</TotalTime>
  <Pages>8</Pages>
  <Words>1949</Words>
  <Characters>11111</Characters>
  <Application>Microsoft Office Outlook</Application>
  <DocSecurity>0</DocSecurity>
  <Lines>0</Lines>
  <Paragraphs>0</Paragraphs>
  <ScaleCrop>false</ScaleCrop>
  <Company>ИРО ПК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Chashhinov-EN</dc:creator>
  <cp:keywords/>
  <dc:description/>
  <cp:lastModifiedBy>Asadulina-JA</cp:lastModifiedBy>
  <cp:revision>21</cp:revision>
  <dcterms:created xsi:type="dcterms:W3CDTF">2017-06-26T10:41:00Z</dcterms:created>
  <dcterms:modified xsi:type="dcterms:W3CDTF">2017-08-21T14:20:00Z</dcterms:modified>
</cp:coreProperties>
</file>