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7" w:rsidRPr="00494427" w:rsidRDefault="00494427" w:rsidP="004944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4427">
        <w:rPr>
          <w:b/>
          <w:color w:val="000000"/>
          <w:sz w:val="28"/>
          <w:szCs w:val="28"/>
        </w:rPr>
        <w:t>Подведены итоги V Краевого конкурса методических и дидактических разработок с духовно-нравственным содержанием образования для образовательных организаций Пермского края</w:t>
      </w:r>
    </w:p>
    <w:p w:rsidR="00494427" w:rsidRPr="00494427" w:rsidRDefault="00494427" w:rsidP="004944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4427" w:rsidRPr="00494427" w:rsidRDefault="00494427" w:rsidP="004944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427">
        <w:rPr>
          <w:color w:val="000000"/>
          <w:sz w:val="28"/>
          <w:szCs w:val="28"/>
        </w:rPr>
        <w:t xml:space="preserve">Конкурс ежегодно организуется Отделом образования Пермской епархии и Институтом развития образования Пермского края при поддержке Министерства образования и науки Пермского края. </w:t>
      </w:r>
    </w:p>
    <w:p w:rsidR="00494427" w:rsidRPr="00494427" w:rsidRDefault="00494427" w:rsidP="004944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427">
        <w:rPr>
          <w:color w:val="000000"/>
          <w:sz w:val="28"/>
          <w:szCs w:val="28"/>
        </w:rPr>
        <w:t xml:space="preserve">В </w:t>
      </w:r>
      <w:proofErr w:type="gramStart"/>
      <w:r w:rsidRPr="00494427">
        <w:rPr>
          <w:color w:val="000000"/>
          <w:sz w:val="28"/>
          <w:szCs w:val="28"/>
        </w:rPr>
        <w:t>конкурсе</w:t>
      </w:r>
      <w:proofErr w:type="gramEnd"/>
      <w:r w:rsidRPr="00494427">
        <w:rPr>
          <w:color w:val="000000"/>
          <w:sz w:val="28"/>
          <w:szCs w:val="28"/>
        </w:rPr>
        <w:t xml:space="preserve"> традиционно принимают участие педагогические работники всех видов образовательных учреждений края (воспитатели, учителя, педагоги, методисты, в том числе педагоги церковно-приходских школ).</w:t>
      </w:r>
    </w:p>
    <w:p w:rsidR="00494427" w:rsidRPr="00494427" w:rsidRDefault="00494427" w:rsidP="004944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94427">
        <w:rPr>
          <w:color w:val="000000"/>
          <w:sz w:val="28"/>
          <w:szCs w:val="28"/>
        </w:rPr>
        <w:t xml:space="preserve">В этом году 69 участников из Перми, Краснокамска, Кунгура, Чернушки, Кудымкара, Лысьвы, Чайковского, Усолья, п. Ильинский, Пермского, Октябрьского, </w:t>
      </w:r>
      <w:proofErr w:type="spellStart"/>
      <w:r w:rsidRPr="00494427">
        <w:rPr>
          <w:color w:val="000000"/>
          <w:sz w:val="28"/>
          <w:szCs w:val="28"/>
        </w:rPr>
        <w:t>Кудымкарского</w:t>
      </w:r>
      <w:proofErr w:type="spellEnd"/>
      <w:r w:rsidRPr="00494427">
        <w:rPr>
          <w:color w:val="000000"/>
          <w:sz w:val="28"/>
          <w:szCs w:val="28"/>
        </w:rPr>
        <w:t xml:space="preserve">, </w:t>
      </w:r>
      <w:proofErr w:type="spellStart"/>
      <w:r w:rsidRPr="00494427">
        <w:rPr>
          <w:color w:val="000000"/>
          <w:sz w:val="28"/>
          <w:szCs w:val="28"/>
        </w:rPr>
        <w:t>Нытвенского</w:t>
      </w:r>
      <w:proofErr w:type="spellEnd"/>
      <w:r w:rsidRPr="00494427">
        <w:rPr>
          <w:color w:val="000000"/>
          <w:sz w:val="28"/>
          <w:szCs w:val="28"/>
        </w:rPr>
        <w:t xml:space="preserve">, </w:t>
      </w:r>
      <w:proofErr w:type="spellStart"/>
      <w:r w:rsidRPr="00494427">
        <w:rPr>
          <w:color w:val="000000"/>
          <w:sz w:val="28"/>
          <w:szCs w:val="28"/>
        </w:rPr>
        <w:t>Кочевского</w:t>
      </w:r>
      <w:proofErr w:type="spellEnd"/>
      <w:r w:rsidRPr="00494427">
        <w:rPr>
          <w:color w:val="000000"/>
          <w:sz w:val="28"/>
          <w:szCs w:val="28"/>
        </w:rPr>
        <w:t xml:space="preserve"> районов представили 53 работы. </w:t>
      </w:r>
      <w:proofErr w:type="gramEnd"/>
    </w:p>
    <w:p w:rsidR="00494427" w:rsidRPr="00494427" w:rsidRDefault="00494427" w:rsidP="004944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94427">
        <w:rPr>
          <w:color w:val="000000"/>
          <w:sz w:val="28"/>
          <w:szCs w:val="28"/>
        </w:rPr>
        <w:t xml:space="preserve">Жюри, в которое вошли кандидат педагогических наук доцент ПГГПУ В.В.Рябухин, кандидат педагогических наук доцент ПГГПУ В.А.Захарова, научный сотрудник Института развития образования Пермского края </w:t>
      </w:r>
      <w:proofErr w:type="spellStart"/>
      <w:r w:rsidRPr="00494427">
        <w:rPr>
          <w:color w:val="000000"/>
          <w:sz w:val="28"/>
          <w:szCs w:val="28"/>
        </w:rPr>
        <w:t>И.Ю.Шурмина</w:t>
      </w:r>
      <w:proofErr w:type="spellEnd"/>
      <w:r w:rsidRPr="00494427">
        <w:rPr>
          <w:color w:val="000000"/>
          <w:sz w:val="28"/>
          <w:szCs w:val="28"/>
        </w:rPr>
        <w:t xml:space="preserve">, зам. руководителя Отдела образования Пермской епархии Е.Г.Маринина, учитель школы № 2 им. В.Н.Татищева г. Перми </w:t>
      </w:r>
      <w:proofErr w:type="spellStart"/>
      <w:r w:rsidRPr="00494427">
        <w:rPr>
          <w:color w:val="000000"/>
          <w:sz w:val="28"/>
          <w:szCs w:val="28"/>
        </w:rPr>
        <w:t>Л.Е.Бобкова</w:t>
      </w:r>
      <w:proofErr w:type="spellEnd"/>
      <w:r w:rsidRPr="00494427">
        <w:rPr>
          <w:color w:val="000000"/>
          <w:sz w:val="28"/>
          <w:szCs w:val="28"/>
        </w:rPr>
        <w:t>, определило имена победителей и призеров конкурса.</w:t>
      </w:r>
      <w:proofErr w:type="gramEnd"/>
    </w:p>
    <w:p w:rsidR="00494427" w:rsidRPr="00494427" w:rsidRDefault="00494427" w:rsidP="004944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427">
        <w:rPr>
          <w:color w:val="000000"/>
          <w:sz w:val="28"/>
          <w:szCs w:val="28"/>
        </w:rPr>
        <w:t>Ими стали</w:t>
      </w:r>
    </w:p>
    <w:p w:rsidR="00494427" w:rsidRPr="00117A5D" w:rsidRDefault="00494427" w:rsidP="0049442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17A5D">
        <w:rPr>
          <w:b/>
          <w:color w:val="000000"/>
          <w:sz w:val="28"/>
          <w:szCs w:val="28"/>
        </w:rPr>
        <w:t>в номинации «Авторские учебно-методические продукты по духовно-нравственному воспитанию»:</w:t>
      </w:r>
    </w:p>
    <w:p w:rsidR="00FF7F19" w:rsidRPr="00B441CA" w:rsidRDefault="00494427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>1 место</w:t>
      </w:r>
      <w:r w:rsidR="0079205C" w:rsidRPr="00117A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41CA" w:rsidRPr="00117A5D">
        <w:rPr>
          <w:rFonts w:ascii="Times New Roman" w:hAnsi="Times New Roman" w:cs="Times New Roman"/>
          <w:sz w:val="28"/>
          <w:szCs w:val="28"/>
        </w:rPr>
        <w:t>Грицик</w:t>
      </w:r>
      <w:proofErr w:type="spellEnd"/>
      <w:r w:rsidR="00B441CA" w:rsidRPr="00117A5D">
        <w:rPr>
          <w:rFonts w:ascii="Times New Roman" w:hAnsi="Times New Roman" w:cs="Times New Roman"/>
          <w:sz w:val="28"/>
          <w:szCs w:val="28"/>
        </w:rPr>
        <w:t xml:space="preserve"> Лариса Александровна, </w:t>
      </w:r>
      <w:proofErr w:type="spellStart"/>
      <w:r w:rsidR="0079205C" w:rsidRPr="00117A5D">
        <w:rPr>
          <w:rFonts w:ascii="Times New Roman" w:hAnsi="Times New Roman" w:cs="Times New Roman"/>
          <w:sz w:val="28"/>
          <w:szCs w:val="28"/>
        </w:rPr>
        <w:t>Крыжко</w:t>
      </w:r>
      <w:proofErr w:type="spellEnd"/>
      <w:r w:rsidR="00B441CA" w:rsidRPr="00117A5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79205C" w:rsidRPr="00117A5D">
        <w:rPr>
          <w:rFonts w:ascii="Times New Roman" w:hAnsi="Times New Roman" w:cs="Times New Roman"/>
          <w:b w:val="0"/>
          <w:sz w:val="28"/>
          <w:szCs w:val="28"/>
        </w:rPr>
        <w:t>,</w:t>
      </w:r>
      <w:r w:rsidR="00B441CA">
        <w:rPr>
          <w:rFonts w:ascii="Times New Roman" w:hAnsi="Times New Roman" w:cs="Times New Roman"/>
          <w:b w:val="0"/>
          <w:sz w:val="28"/>
          <w:szCs w:val="28"/>
        </w:rPr>
        <w:t xml:space="preserve"> воспитатели детского сада «</w:t>
      </w:r>
      <w:proofErr w:type="spellStart"/>
      <w:r w:rsidR="00B441CA">
        <w:rPr>
          <w:rFonts w:ascii="Times New Roman" w:hAnsi="Times New Roman" w:cs="Times New Roman"/>
          <w:b w:val="0"/>
          <w:sz w:val="28"/>
          <w:szCs w:val="28"/>
        </w:rPr>
        <w:t>Алёнушка</w:t>
      </w:r>
      <w:proofErr w:type="spellEnd"/>
      <w:r w:rsidR="00B441CA">
        <w:rPr>
          <w:rFonts w:ascii="Times New Roman" w:hAnsi="Times New Roman" w:cs="Times New Roman"/>
          <w:b w:val="0"/>
          <w:sz w:val="28"/>
          <w:szCs w:val="28"/>
        </w:rPr>
        <w:t>» п. Сарс Октябрьского района (папка-передвижка «Детям о православии»);</w:t>
      </w:r>
    </w:p>
    <w:p w:rsidR="0079205C" w:rsidRPr="00B441CA" w:rsidRDefault="0079205C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117A5D">
        <w:rPr>
          <w:rFonts w:ascii="Times New Roman" w:hAnsi="Times New Roman" w:cs="Times New Roman"/>
          <w:sz w:val="28"/>
          <w:szCs w:val="28"/>
        </w:rPr>
        <w:t>Диева</w:t>
      </w:r>
      <w:proofErr w:type="spellEnd"/>
      <w:r w:rsidR="00B441CA" w:rsidRPr="00117A5D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  <w:r w:rsidR="00B441CA">
        <w:rPr>
          <w:rFonts w:ascii="Times New Roman" w:hAnsi="Times New Roman" w:cs="Times New Roman"/>
          <w:b w:val="0"/>
          <w:sz w:val="28"/>
          <w:szCs w:val="28"/>
        </w:rPr>
        <w:t>, учитель русского языка и литературы СОШ № 101 г. Перми (программа внеурочной деятельности «Дорогою добра»);</w:t>
      </w:r>
    </w:p>
    <w:p w:rsidR="0079205C" w:rsidRPr="00B441CA" w:rsidRDefault="0079205C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>3 место – Давыдова</w:t>
      </w:r>
      <w:r w:rsidR="00B441CA" w:rsidRPr="00117A5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Pr="00B441CA">
        <w:rPr>
          <w:rFonts w:ascii="Times New Roman" w:hAnsi="Times New Roman" w:cs="Times New Roman"/>
          <w:b w:val="0"/>
          <w:sz w:val="28"/>
          <w:szCs w:val="28"/>
        </w:rPr>
        <w:t>,</w:t>
      </w:r>
      <w:r w:rsidR="00B441CA">
        <w:rPr>
          <w:rFonts w:ascii="Times New Roman" w:hAnsi="Times New Roman" w:cs="Times New Roman"/>
          <w:b w:val="0"/>
          <w:sz w:val="28"/>
          <w:szCs w:val="28"/>
        </w:rPr>
        <w:t xml:space="preserve"> учитель русского языка и литературы, </w:t>
      </w:r>
      <w:r w:rsidR="00B441CA" w:rsidRPr="005B032F">
        <w:rPr>
          <w:rFonts w:ascii="Times New Roman" w:hAnsi="Times New Roman" w:cs="Times New Roman"/>
          <w:sz w:val="28"/>
          <w:szCs w:val="28"/>
        </w:rPr>
        <w:t>Кривощё</w:t>
      </w:r>
      <w:r w:rsidRPr="005B032F">
        <w:rPr>
          <w:rFonts w:ascii="Times New Roman" w:hAnsi="Times New Roman" w:cs="Times New Roman"/>
          <w:sz w:val="28"/>
          <w:szCs w:val="28"/>
        </w:rPr>
        <w:t>кова</w:t>
      </w:r>
      <w:r w:rsidR="00B441CA" w:rsidRPr="005B032F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B441CA">
        <w:rPr>
          <w:rFonts w:ascii="Times New Roman" w:hAnsi="Times New Roman" w:cs="Times New Roman"/>
          <w:b w:val="0"/>
          <w:sz w:val="28"/>
          <w:szCs w:val="28"/>
        </w:rPr>
        <w:t xml:space="preserve">, педагог-психолог </w:t>
      </w:r>
      <w:proofErr w:type="spellStart"/>
      <w:r w:rsidR="00B441CA">
        <w:rPr>
          <w:rFonts w:ascii="Times New Roman" w:hAnsi="Times New Roman" w:cs="Times New Roman"/>
          <w:b w:val="0"/>
          <w:sz w:val="28"/>
          <w:szCs w:val="28"/>
        </w:rPr>
        <w:t>Майкорской</w:t>
      </w:r>
      <w:proofErr w:type="spellEnd"/>
      <w:r w:rsidR="00B441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94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общеобразовательной школы-интерната для детей с ОВЗ </w:t>
      </w:r>
      <w:proofErr w:type="spellStart"/>
      <w:r w:rsidR="00F20943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="00F20943">
        <w:rPr>
          <w:rFonts w:ascii="Times New Roman" w:hAnsi="Times New Roman" w:cs="Times New Roman"/>
          <w:b w:val="0"/>
          <w:sz w:val="28"/>
          <w:szCs w:val="28"/>
        </w:rPr>
        <w:t xml:space="preserve"> района (пособие для семейного чтения «По страницам календаря»);</w:t>
      </w:r>
    </w:p>
    <w:p w:rsidR="0079205C" w:rsidRPr="00B441CA" w:rsidRDefault="0079205C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05C" w:rsidRPr="00117A5D" w:rsidRDefault="00117A5D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>в</w:t>
      </w:r>
      <w:r w:rsidR="0079205C" w:rsidRPr="00117A5D">
        <w:rPr>
          <w:rFonts w:ascii="Times New Roman" w:hAnsi="Times New Roman" w:cs="Times New Roman"/>
          <w:sz w:val="28"/>
          <w:szCs w:val="28"/>
        </w:rPr>
        <w:t xml:space="preserve"> номинации «Разработки занятий»</w:t>
      </w:r>
      <w:r w:rsidRPr="00117A5D">
        <w:rPr>
          <w:rFonts w:ascii="Times New Roman" w:hAnsi="Times New Roman" w:cs="Times New Roman"/>
          <w:sz w:val="28"/>
          <w:szCs w:val="28"/>
        </w:rPr>
        <w:t>:</w:t>
      </w:r>
    </w:p>
    <w:p w:rsidR="0079205C" w:rsidRDefault="0079205C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441CA" w:rsidRPr="00117A5D">
        <w:rPr>
          <w:rFonts w:ascii="Times New Roman" w:hAnsi="Times New Roman" w:cs="Times New Roman"/>
          <w:sz w:val="28"/>
          <w:szCs w:val="28"/>
        </w:rPr>
        <w:t>–</w:t>
      </w:r>
      <w:r w:rsidR="00F20943" w:rsidRPr="00117A5D">
        <w:rPr>
          <w:rFonts w:ascii="Times New Roman" w:hAnsi="Times New Roman" w:cs="Times New Roman"/>
          <w:sz w:val="28"/>
          <w:szCs w:val="28"/>
        </w:rPr>
        <w:t xml:space="preserve"> Данилина Елена Владиславовна</w:t>
      </w:r>
      <w:r w:rsidR="00F20943">
        <w:rPr>
          <w:rFonts w:ascii="Times New Roman" w:hAnsi="Times New Roman" w:cs="Times New Roman"/>
          <w:b w:val="0"/>
          <w:sz w:val="28"/>
          <w:szCs w:val="28"/>
        </w:rPr>
        <w:t>, учитель математики и основ православной культуры СОШ № 64 г. Перми (урок ОПК «Как стать счастливым?»);</w:t>
      </w:r>
    </w:p>
    <w:p w:rsidR="00F20943" w:rsidRDefault="00F20943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hAnsi="Times New Roman" w:cs="Times New Roman"/>
          <w:sz w:val="28"/>
          <w:szCs w:val="28"/>
        </w:rPr>
        <w:t>1 место – Истомина Марина Васильевна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воспитатель Ленинской санаторной школы-интерната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Кудымкарского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(внеклассное занятие «О милосердии»);</w:t>
      </w:r>
    </w:p>
    <w:p w:rsidR="00F20943" w:rsidRDefault="00F20943" w:rsidP="00F20943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7A5D">
        <w:rPr>
          <w:rFonts w:ascii="Times New Roman" w:hAnsi="Times New Roman" w:cs="Times New Roman"/>
          <w:sz w:val="28"/>
          <w:szCs w:val="28"/>
        </w:rPr>
        <w:lastRenderedPageBreak/>
        <w:t>1 место – Харина Светлана Ивановна</w:t>
      </w:r>
      <w:r>
        <w:rPr>
          <w:rFonts w:ascii="Times New Roman" w:hAnsi="Times New Roman" w:cs="Times New Roman"/>
          <w:b w:val="0"/>
          <w:sz w:val="28"/>
          <w:szCs w:val="28"/>
        </w:rPr>
        <w:t>, учитель начальных классов и ОРКСЭ Лицея № 8 г. Перми (интегрированный урок «Пермский край – фронту.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Уральский добровольческий танковый корпус»);</w:t>
      </w:r>
      <w:proofErr w:type="gramEnd"/>
    </w:p>
    <w:p w:rsidR="009A618B" w:rsidRDefault="00F20943" w:rsidP="009A618B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место – Шевченко Эльвира Анатольевна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учитель русского языка и литературы СОШ № 120 г. Перми </w:t>
      </w:r>
      <w:r w:rsidRPr="00F2094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F20943">
        <w:rPr>
          <w:rFonts w:ascii="Times New Roman" w:hAnsi="Times New Roman" w:cs="Times New Roman"/>
          <w:b w:val="0"/>
          <w:color w:val="000000"/>
          <w:sz w:val="28"/>
          <w:szCs w:val="28"/>
        </w:rPr>
        <w:t>анятие Цветок добра» (в рамках подготовки к краевой благотворительной акции «Белый цветок»)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9A618B" w:rsidRDefault="009A618B" w:rsidP="009A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место – Бондаренко Оксана Павловна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 учитель русского языка и чтения Школы для детей с ОВЗ г. Лысьва (час православной культуры «Храм Иоанна Богослова»);</w:t>
      </w:r>
    </w:p>
    <w:p w:rsidR="009A618B" w:rsidRDefault="009A618B" w:rsidP="009A618B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место – Кобелева Лариса Сергеевна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педагог дополнительного образования Детско-юношеского центра «Импульс» Пермского района </w:t>
      </w:r>
      <w:r w:rsidRPr="009A618B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9A618B">
        <w:rPr>
          <w:rFonts w:ascii="Times New Roman" w:hAnsi="Times New Roman" w:cs="Times New Roman"/>
          <w:b w:val="0"/>
          <w:color w:val="000000"/>
          <w:sz w:val="28"/>
          <w:szCs w:val="28"/>
        </w:rPr>
        <w:t>борник литературно-музыкальных композиций, посвященных героическому подвигу советского народа в Великой Отечественной войне 1941 – 1945 годов «И помнит мир спасенный»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);</w:t>
      </w:r>
    </w:p>
    <w:p w:rsidR="009A618B" w:rsidRPr="009A618B" w:rsidRDefault="009A618B" w:rsidP="009A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proofErr w:type="gramStart"/>
      <w:r w:rsidRPr="00117A5D">
        <w:rPr>
          <w:rFonts w:ascii="Times New Roman" w:hAnsi="Times New Roman" w:cs="Times New Roman"/>
          <w:color w:val="000000"/>
          <w:sz w:val="28"/>
          <w:szCs w:val="28"/>
        </w:rPr>
        <w:t>3 место – Останина Ольга Аркадьевна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Кунгурского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 образования № 1, г. Кунгур (урок истории «Дмитрий Донской.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заветам отцов наших»);</w:t>
      </w:r>
      <w:proofErr w:type="gramEnd"/>
    </w:p>
    <w:p w:rsidR="00684015" w:rsidRDefault="00684015" w:rsidP="0068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684015" w:rsidRPr="00260E3A" w:rsidRDefault="00117A5D" w:rsidP="0068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84015"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номинации «Электронные учебные материалы»</w:t>
      </w:r>
      <w:r w:rsidR="00B441CA"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84015" w:rsidRDefault="00260E3A" w:rsidP="0068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2D"/>
      </w:r>
      <w:r w:rsidR="00B441CA" w:rsidRPr="00B44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Иконникова</w:t>
      </w:r>
      <w:r w:rsidR="00684015"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Николаевна</w:t>
      </w:r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руководитель православной детской воскресной школы 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Усольского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Спасо-Преображенского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женского монастыря, </w:t>
      </w:r>
      <w:proofErr w:type="gram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г</w:t>
      </w:r>
      <w:proofErr w:type="gram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 Усолье (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видеокнига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«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Священномученик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Михаил 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Накоряков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– небесный покровитель Усолья»);</w:t>
      </w:r>
    </w:p>
    <w:p w:rsidR="00117A5D" w:rsidRDefault="00260E3A" w:rsidP="00117A5D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2D"/>
      </w:r>
      <w:r w:rsidR="00B441CA" w:rsidRPr="00B44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Кузнецова</w:t>
      </w:r>
      <w:r w:rsidR="00684015"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Ольга Сергеевна</w:t>
      </w:r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учитель основ православной культуры Новоильинского </w:t>
      </w:r>
      <w:proofErr w:type="spellStart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казачего</w:t>
      </w:r>
      <w:proofErr w:type="spellEnd"/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кадетского корпуса им. атамана Ермака</w:t>
      </w:r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proofErr w:type="spellStart"/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Нытвенского</w:t>
      </w:r>
      <w:proofErr w:type="spellEnd"/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ab/>
        <w:t xml:space="preserve"> района</w:t>
      </w:r>
      <w:r w:rsidR="00684015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r w:rsidR="00684015" w:rsidRP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(</w:t>
      </w:r>
      <w:r w:rsidR="00684015" w:rsidRPr="00117A5D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цикл учебных </w:t>
      </w:r>
      <w:r w:rsidR="00117A5D">
        <w:rPr>
          <w:rFonts w:ascii="Times New Roman" w:hAnsi="Times New Roman" w:cs="Times New Roman"/>
          <w:b w:val="0"/>
          <w:color w:val="000000"/>
          <w:sz w:val="27"/>
          <w:szCs w:val="27"/>
        </w:rPr>
        <w:t>фильмов «Чтобы помнили…» посвященных</w:t>
      </w:r>
      <w:r w:rsidR="00684015" w:rsidRPr="00117A5D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В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еликой Отечественной войне).</w:t>
      </w:r>
    </w:p>
    <w:p w:rsidR="00260E3A" w:rsidRPr="00260E3A" w:rsidRDefault="00260E3A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 место решено не </w:t>
      </w:r>
      <w:proofErr w:type="gramStart"/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>присуждать</w:t>
      </w:r>
      <w:proofErr w:type="gramEnd"/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60E3A" w:rsidRPr="00260E3A" w:rsidRDefault="00260E3A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260E3A" w:rsidRPr="00260E3A" w:rsidRDefault="00260E3A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так</w:t>
      </w:r>
      <w:r w:rsidR="005B0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предложило наградить</w:t>
      </w:r>
      <w:r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Грамотами конкурса и поощрительными призами следующих участников:</w:t>
      </w:r>
    </w:p>
    <w:p w:rsidR="00260E3A" w:rsidRDefault="00260E3A" w:rsidP="0026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4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тынцеву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Галину Васильевну</w:t>
      </w: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Казы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мову Ольгу Анатольевну,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Минёву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Татьяну</w:t>
      </w: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 Детско-юношеский центр «Импульс» Пермского района (</w:t>
      </w:r>
      <w:r w:rsidR="005B032F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методическая разработка фестиваля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«Как у нас </w:t>
      </w:r>
      <w:r w:rsidR="0082146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слободе»);</w:t>
      </w:r>
    </w:p>
    <w:p w:rsidR="00260E3A" w:rsidRDefault="00260E3A" w:rsidP="00260E3A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260E3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- </w:t>
      </w:r>
      <w:proofErr w:type="spellStart"/>
      <w:r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Грабко</w:t>
      </w:r>
      <w:proofErr w:type="spellEnd"/>
      <w:r w:rsidRPr="00260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Ольгу Александровну</w:t>
      </w:r>
      <w:r w:rsidRPr="00260E3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 учителя начальных классов Гимназии № 8 г. Перми (</w:t>
      </w:r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>учебный проект по литературному чтению на тему:</w:t>
      </w:r>
      <w:proofErr w:type="gramEnd"/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260E3A">
        <w:rPr>
          <w:rFonts w:ascii="Times New Roman" w:hAnsi="Times New Roman" w:cs="Times New Roman"/>
          <w:b w:val="0"/>
          <w:color w:val="000000"/>
          <w:sz w:val="28"/>
          <w:szCs w:val="28"/>
        </w:rPr>
        <w:t>«Патриотизм пермяков в годы Великой Отечественной войны»);</w:t>
      </w:r>
      <w:proofErr w:type="gramEnd"/>
    </w:p>
    <w:p w:rsidR="00260E3A" w:rsidRDefault="00260E3A" w:rsidP="0026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Иванову Светлану</w:t>
      </w: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учителя русского языка и литературы Гимназии № 4 им. братьев Каменских </w:t>
      </w:r>
      <w:proofErr w:type="gram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 Перми (урок «Мотив света в лирике пермского поэта А.Л.Решетова»);</w:t>
      </w:r>
    </w:p>
    <w:p w:rsidR="00260E3A" w:rsidRPr="00260E3A" w:rsidRDefault="00260E3A" w:rsidP="00260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Нагаеву Веру Анатольевну,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</w:t>
      </w:r>
      <w:r w:rsidRPr="00117A5D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, воспитателей Школы для детей с ОВЗ г. Лысьвы (программа курса по внеурочной деятельности «Азбука доброты»);</w:t>
      </w:r>
      <w:r w:rsidRPr="00260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A" w:rsidRDefault="00260E3A" w:rsidP="00260E3A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Провкову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Ольгу</w:t>
      </w: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, воспитателя </w:t>
      </w:r>
      <w:r>
        <w:rPr>
          <w:rFonts w:ascii="Times New Roman" w:hAnsi="Times New Roman" w:cs="Times New Roman"/>
          <w:b w:val="0"/>
          <w:sz w:val="28"/>
          <w:szCs w:val="28"/>
        </w:rPr>
        <w:t>Школы для детей с ОВЗ г. Лысьвы (занятие «Ангел-Хранитель»);</w:t>
      </w:r>
    </w:p>
    <w:p w:rsidR="00260E3A" w:rsidRDefault="00260E3A" w:rsidP="0026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Валентину Ивановну,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Норову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Татьяну Васильевну,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Хайрулину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Ольгу Анатольевну, Яркову Ольгу</w:t>
      </w:r>
      <w:r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 Детский сад № 19 г. Кудымкар (виртуальный журнал для детей и взрослых «</w:t>
      </w:r>
      <w:proofErr w:type="spell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Семь+Я=Семья</w:t>
      </w:r>
      <w:proofErr w:type="spellEnd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»).</w:t>
      </w:r>
    </w:p>
    <w:p w:rsidR="00260E3A" w:rsidRDefault="00260E3A" w:rsidP="00260E3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117A5D" w:rsidRDefault="00260E3A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Специальный</w:t>
      </w:r>
      <w:r w:rsidR="00117A5D"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 конкурса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вручен Сосниной Любови</w:t>
      </w:r>
      <w:r w:rsidR="00117A5D" w:rsidRPr="00117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 учителю</w:t>
      </w:r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русского языка и литературы </w:t>
      </w:r>
      <w:proofErr w:type="spellStart"/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Чекменевской</w:t>
      </w:r>
      <w:proofErr w:type="spellEnd"/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Нытвенского</w:t>
      </w:r>
      <w:proofErr w:type="spellEnd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городского округа за создание электронного пособия</w:t>
      </w:r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по творчеству М.Ю.Лермон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това «И в небесах я вижу Бога…»</w:t>
      </w:r>
      <w:r w:rsidR="00117A5D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</w:t>
      </w:r>
    </w:p>
    <w:p w:rsidR="00260E3A" w:rsidRDefault="00260E3A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260E3A" w:rsidRDefault="005B032F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Всем остальным участникам </w:t>
      </w:r>
      <w:r w:rsidR="00260E3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1 июня 2020 г. </w:t>
      </w:r>
      <w:r w:rsidR="00260E3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будут высланы сертификаты.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По итогам конкурса состоится конференция, в ходе которой состоится презентация наиболее интересных работ и торжественное награждение победителей и призёров. Дата и место проведения конференции будут сообщены дополнительно.</w:t>
      </w:r>
    </w:p>
    <w:p w:rsidR="00C13D3F" w:rsidRDefault="00C13D3F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C13D3F" w:rsidRDefault="00C13D3F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C13D3F" w:rsidRPr="00B441CA" w:rsidRDefault="00C13D3F" w:rsidP="001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Отдел религиозного образования и </w:t>
      </w:r>
      <w:proofErr w:type="spell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Пермской епархии</w:t>
      </w:r>
    </w:p>
    <w:p w:rsidR="00B441CA" w:rsidRPr="00B441CA" w:rsidRDefault="00B441CA" w:rsidP="00494427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441CA" w:rsidRPr="00B441CA" w:rsidSect="00AC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27"/>
    <w:rsid w:val="00117A5D"/>
    <w:rsid w:val="00260E3A"/>
    <w:rsid w:val="003F65AE"/>
    <w:rsid w:val="00494427"/>
    <w:rsid w:val="004A37A2"/>
    <w:rsid w:val="00553792"/>
    <w:rsid w:val="005B032F"/>
    <w:rsid w:val="006721E5"/>
    <w:rsid w:val="00684015"/>
    <w:rsid w:val="0073559A"/>
    <w:rsid w:val="0079205C"/>
    <w:rsid w:val="0082146E"/>
    <w:rsid w:val="009475D5"/>
    <w:rsid w:val="009A618B"/>
    <w:rsid w:val="00A80F60"/>
    <w:rsid w:val="00AC5BA5"/>
    <w:rsid w:val="00B441CA"/>
    <w:rsid w:val="00C0235D"/>
    <w:rsid w:val="00C13D3F"/>
    <w:rsid w:val="00D431D0"/>
    <w:rsid w:val="00F2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i.marinin</dc:creator>
  <cp:lastModifiedBy>i.marinin</cp:lastModifiedBy>
  <cp:revision>4</cp:revision>
  <dcterms:created xsi:type="dcterms:W3CDTF">2020-05-10T09:53:00Z</dcterms:created>
  <dcterms:modified xsi:type="dcterms:W3CDTF">2020-05-11T10:27:00Z</dcterms:modified>
</cp:coreProperties>
</file>