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65B" w:rsidRPr="009D6A92" w:rsidRDefault="0035065B" w:rsidP="0035065B">
      <w:pPr>
        <w:pBdr>
          <w:bottom w:val="single" w:sz="12" w:space="15" w:color="333239"/>
        </w:pBdr>
        <w:spacing w:after="0" w:line="617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9D6A9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Характеристики и факторы </w:t>
      </w:r>
      <w:proofErr w:type="spellStart"/>
      <w:r w:rsidRPr="009D6A9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креативности</w:t>
      </w:r>
      <w:proofErr w:type="spellEnd"/>
    </w:p>
    <w:p w:rsidR="00F3188A" w:rsidRPr="009D6A92" w:rsidRDefault="0035065B" w:rsidP="009D6A92">
      <w:pPr>
        <w:pBdr>
          <w:left w:val="single" w:sz="48" w:space="15" w:color="333239"/>
        </w:pBdr>
        <w:shd w:val="clear" w:color="auto" w:fill="F8F8FF"/>
        <w:spacing w:after="0" w:line="617" w:lineRule="atLeas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Чтобы развивать свое творческое мышление, важно понимать, какие существуют факторы развития </w:t>
      </w:r>
      <w:proofErr w:type="spellStart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креативности</w:t>
      </w:r>
      <w:proofErr w:type="spellEnd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Ведь креативность человека – это неоднородное свойство имеющее несколько характеристик. В этой статье написано, как оценить творческие способности человека, а также будут выделены ключевые характеристики и факторы творчества (</w:t>
      </w:r>
      <w:proofErr w:type="spellStart"/>
      <w:r w:rsidR="0024789C"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fldChar w:fldCharType="begin"/>
      </w:r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instrText xml:space="preserve"> HYPERLINK "http://4brain.ru/tvorcheskoe-myshlenie/" </w:instrText>
      </w:r>
      <w:r w:rsidR="0024789C"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fldChar w:fldCharType="separate"/>
      </w:r>
      <w:r w:rsidRPr="009D6A92">
        <w:rPr>
          <w:rFonts w:ascii="Times New Roman" w:eastAsia="Times New Roman" w:hAnsi="Times New Roman" w:cs="Times New Roman"/>
          <w:i/>
          <w:iCs/>
          <w:color w:val="191970"/>
          <w:sz w:val="24"/>
          <w:szCs w:val="24"/>
          <w:u w:val="single"/>
          <w:lang w:eastAsia="ru-RU"/>
        </w:rPr>
        <w:t>креативности</w:t>
      </w:r>
      <w:proofErr w:type="spellEnd"/>
      <w:r w:rsidR="0024789C"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fldChar w:fldCharType="end"/>
      </w:r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).</w:t>
      </w:r>
    </w:p>
    <w:p w:rsidR="0035065B" w:rsidRPr="009D6A92" w:rsidRDefault="0035065B" w:rsidP="009D6A92">
      <w:pPr>
        <w:pBdr>
          <w:left w:val="single" w:sz="48" w:space="15" w:color="333239"/>
        </w:pBdr>
        <w:shd w:val="clear" w:color="auto" w:fill="F8F8FF"/>
        <w:spacing w:after="0" w:line="617" w:lineRule="atLeas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Самыми распространенными свойствами творческого мышления, являются характеристики, выделенные знаменитым американским психологом 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Джоем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Полом 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Гилфордом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Joy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Paul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Guilford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еще 60-е годы прошлого века.</w:t>
      </w:r>
    </w:p>
    <w:p w:rsidR="0035065B" w:rsidRPr="009D6A92" w:rsidRDefault="0035065B" w:rsidP="009D6A92">
      <w:pPr>
        <w:pBdr>
          <w:top w:val="single" w:sz="12" w:space="15" w:color="C0C0C0"/>
          <w:bottom w:val="single" w:sz="12" w:space="15" w:color="C0C0C0"/>
        </w:pBdr>
        <w:spacing w:after="0" w:line="617" w:lineRule="atLeas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D6A92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202565</wp:posOffset>
            </wp:positionH>
            <wp:positionV relativeFrom="margin">
              <wp:posOffset>3634740</wp:posOffset>
            </wp:positionV>
            <wp:extent cx="1082040" cy="1457325"/>
            <wp:effectExtent l="19050" t="0" r="3810" b="0"/>
            <wp:wrapSquare wrapText="bothSides"/>
            <wp:docPr id="1" name="Рисунок 1" descr="Джой Пол Гилфо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жой Пол Гилфорд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Джой</w:t>
      </w:r>
      <w:proofErr w:type="spellEnd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Пол </w:t>
      </w:r>
      <w:proofErr w:type="spellStart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Гилфорд</w:t>
      </w:r>
      <w:proofErr w:type="spellEnd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(1897 -1987)— американский психолог, профессор нескольких университетов США. </w:t>
      </w:r>
      <w:proofErr w:type="spellStart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Джой</w:t>
      </w:r>
      <w:proofErr w:type="spellEnd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Пол </w:t>
      </w:r>
      <w:proofErr w:type="spellStart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Гилфорд</w:t>
      </w:r>
      <w:proofErr w:type="spellEnd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исследовал различные стороны человеческого интеллекта (память, мышление, внимание, творчество и темперамент). Он также является основателем модели структуры интеллекта. О проблеме развития и оценки человеческой </w:t>
      </w:r>
      <w:proofErr w:type="spellStart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креативности</w:t>
      </w:r>
      <w:proofErr w:type="spellEnd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можно прочитать в его книге: «</w:t>
      </w:r>
      <w:proofErr w:type="spellStart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Intelligence</w:t>
      </w:r>
      <w:proofErr w:type="spellEnd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creativity</w:t>
      </w:r>
      <w:proofErr w:type="spellEnd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and</w:t>
      </w:r>
      <w:proofErr w:type="spellEnd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their</w:t>
      </w:r>
      <w:proofErr w:type="spellEnd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educational</w:t>
      </w:r>
      <w:proofErr w:type="spellEnd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implications</w:t>
      </w:r>
      <w:proofErr w:type="spellEnd"/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», написанной еще в 1968г.</w:t>
      </w:r>
    </w:p>
    <w:p w:rsidR="0035065B" w:rsidRPr="009D6A92" w:rsidRDefault="0035065B" w:rsidP="009D6A92">
      <w:pPr>
        <w:spacing w:after="0" w:line="6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1968 году 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Джоем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Полом 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Гилфордом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были выделены четыре основных характеристики 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креативности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5065B" w:rsidRPr="009D6A92" w:rsidRDefault="0035065B" w:rsidP="009D6A92">
      <w:pPr>
        <w:spacing w:after="0" w:line="6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9D6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Продуктивность, беглость или производительность</w:t>
      </w:r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fluency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—фактор характеризует беглость творческого мышления и определяется общим числом созданных новых идей и предметов в единицу времени. Чем выше творческая продуктивность человека, тем больше новых идей он готов создавать. Развивается 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креативная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беглость в основном с опытом: хорошим знанием алгоритмов генерирования новых идей, а также практикой применения этих алгоритмов. Основатель «</w:t>
      </w:r>
      <w:hyperlink r:id="rId5" w:tooltip="Введение в ТРИЗ" w:history="1">
        <w:r w:rsidRPr="009D6A92">
          <w:rPr>
            <w:rFonts w:ascii="Times New Roman" w:eastAsia="Times New Roman" w:hAnsi="Times New Roman" w:cs="Times New Roman"/>
            <w:color w:val="191970"/>
            <w:sz w:val="24"/>
            <w:szCs w:val="24"/>
            <w:u w:val="single"/>
            <w:lang w:eastAsia="ru-RU"/>
          </w:rPr>
          <w:t>теории решения изобретательских задач</w:t>
        </w:r>
      </w:hyperlink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Генрих 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Альтшуллер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говорил, что многие </w:t>
      </w:r>
      <w:proofErr w:type="gram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изобретали постепенно приобретают</w:t>
      </w:r>
      <w:proofErr w:type="gram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 продуктивности творческого процесса и способны быстро предлагать новые решения (подробнее смотрите видео «</w:t>
      </w:r>
      <w:hyperlink r:id="rId6" w:tooltip="Введение в ТРИЗ" w:history="1">
        <w:r w:rsidRPr="009D6A92">
          <w:rPr>
            <w:rFonts w:ascii="Times New Roman" w:eastAsia="Times New Roman" w:hAnsi="Times New Roman" w:cs="Times New Roman"/>
            <w:color w:val="191970"/>
            <w:sz w:val="24"/>
            <w:szCs w:val="24"/>
            <w:u w:val="single"/>
            <w:lang w:eastAsia="ru-RU"/>
          </w:rPr>
          <w:t>Введение ТРИЗ</w:t>
        </w:r>
      </w:hyperlink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»).</w:t>
      </w:r>
    </w:p>
    <w:p w:rsidR="0035065B" w:rsidRPr="009D6A92" w:rsidRDefault="0035065B" w:rsidP="009D6A92">
      <w:pPr>
        <w:spacing w:after="0" w:line="6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2. </w:t>
      </w:r>
      <w:r w:rsidRPr="009D6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Гибкость</w:t>
      </w:r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flexibility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)— этот фактор характеризует способность предлагать творческие решения, основанные на разных алгоритмах или из разных областей знаний. У человека может быть высокая творческая производительность, однако все его идеи могут быть однородными. Поэтому гибкость мышления является важнейшим свойством 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креативности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Одним из факторов развития гибкости творческого мышления является умение применять различные </w:t>
      </w:r>
      <w:hyperlink r:id="rId7" w:history="1">
        <w:r w:rsidRPr="009D6A92">
          <w:rPr>
            <w:rFonts w:ascii="Times New Roman" w:eastAsia="Times New Roman" w:hAnsi="Times New Roman" w:cs="Times New Roman"/>
            <w:color w:val="191970"/>
            <w:sz w:val="24"/>
            <w:szCs w:val="24"/>
            <w:u w:val="single"/>
            <w:lang w:eastAsia="ru-RU"/>
          </w:rPr>
          <w:t>фреймы</w:t>
        </w:r>
      </w:hyperlink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модели восприятия.</w:t>
      </w:r>
    </w:p>
    <w:p w:rsidR="0035065B" w:rsidRPr="009D6A92" w:rsidRDefault="0035065B" w:rsidP="009D6A92">
      <w:pPr>
        <w:spacing w:after="0" w:line="6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9D6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Оригинальность</w:t>
      </w:r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originality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)— фактор характеризует своеобразие креативного мышления, необычность подхода к решению творческих задач и определяется количеством редких 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креативных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решений и оригинальностью структуры ответа. Для развития оригинальности творческого мышления важно не только знать алгоритмы </w:t>
      </w:r>
      <w:hyperlink r:id="rId8" w:history="1">
        <w:r w:rsidRPr="009D6A92">
          <w:rPr>
            <w:rFonts w:ascii="Times New Roman" w:eastAsia="Times New Roman" w:hAnsi="Times New Roman" w:cs="Times New Roman"/>
            <w:color w:val="191970"/>
            <w:sz w:val="24"/>
            <w:szCs w:val="24"/>
            <w:u w:val="single"/>
            <w:lang w:eastAsia="ru-RU"/>
          </w:rPr>
          <w:t>разрыва шаблона</w:t>
        </w:r>
      </w:hyperlink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proofErr w:type="spellStart"/>
      <w:r w:rsidR="0024789C"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"http://4brain.ru/tvorcheskoe-myshlenie/fokusirovka.php" </w:instrText>
      </w:r>
      <w:r w:rsidR="0024789C"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9D6A92">
        <w:rPr>
          <w:rFonts w:ascii="Times New Roman" w:eastAsia="Times New Roman" w:hAnsi="Times New Roman" w:cs="Times New Roman"/>
          <w:color w:val="191970"/>
          <w:sz w:val="24"/>
          <w:szCs w:val="24"/>
          <w:u w:val="single"/>
          <w:lang w:eastAsia="ru-RU"/>
        </w:rPr>
        <w:t>фрейминга</w:t>
      </w:r>
      <w:proofErr w:type="spellEnd"/>
      <w:r w:rsidR="0024789C"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и обладать личностными качествами, которые выделяют вас среди остальных людей. Ведь оригинальность характеризуется непохожестью на других, и поэтому не является свойством себе, а зависима от внешней среды. По сути, оригинальность креативного мышления не является ключевой характеристикой творческого процесса, но эта характеристика показывает насколько мышление человека способно давать неординарные ответы.</w:t>
      </w:r>
    </w:p>
    <w:p w:rsidR="0035065B" w:rsidRPr="009D6A92" w:rsidRDefault="0035065B" w:rsidP="009D6A92">
      <w:pPr>
        <w:spacing w:after="0" w:line="6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9D6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Сложность</w:t>
      </w:r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elaboration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)— определяется 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детализированностью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 творческого мышления, разработанностью предлагаемых идей. Творческий процесс для многих людей характеризуется достаточно поверхностным мышлением. Однако иногда важно, чтобы креативность человека была логичной, обоснованной. Например, изобретатель должен создавать новые продукты с продуманным механизмом работы, которые выполняют определенную поставленную цель. А инновационный предприниматель должен предлагать </w:t>
      </w:r>
      <w:proofErr w:type="gram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рентабельные</w:t>
      </w:r>
      <w:proofErr w:type="gram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бизнес-идеи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которые есть спрос. Свойство сложности креативного мышления направлено на понимание жизнеспособности идей и профессионализма творческого человека.</w:t>
      </w:r>
      <w:r w:rsidR="00F3188A"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основе этих четырех свойств 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креативности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было создано множество тестов, проверяющих качество творческой деятельности человека. Основоположником этих тестов также является 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Джой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 </w:t>
      </w:r>
      <w:proofErr w:type="spellStart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Гилфорд</w:t>
      </w:r>
      <w:proofErr w:type="spellEnd"/>
      <w:r w:rsidRPr="009D6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5065B" w:rsidRPr="009D6A92" w:rsidRDefault="0035065B" w:rsidP="009D6A92">
      <w:pPr>
        <w:pBdr>
          <w:top w:val="single" w:sz="12" w:space="10" w:color="333239"/>
        </w:pBdr>
        <w:spacing w:after="0" w:line="617" w:lineRule="atLeast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D6A9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Автор:</w:t>
      </w:r>
      <w:r w:rsidRPr="009D6A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hyperlink r:id="rId9" w:history="1">
        <w:r w:rsidRPr="009D6A92">
          <w:rPr>
            <w:rFonts w:ascii="Times New Roman" w:eastAsia="Times New Roman" w:hAnsi="Times New Roman" w:cs="Times New Roman"/>
            <w:i/>
            <w:iCs/>
            <w:color w:val="191970"/>
            <w:sz w:val="24"/>
            <w:szCs w:val="24"/>
            <w:u w:val="single"/>
            <w:lang w:eastAsia="ru-RU"/>
          </w:rPr>
          <w:t>Евгений Буянов</w:t>
        </w:r>
      </w:hyperlink>
    </w:p>
    <w:p w:rsidR="00A66356" w:rsidRPr="009D6A92" w:rsidRDefault="00A66356" w:rsidP="00F3188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66356" w:rsidRPr="009D6A92" w:rsidSect="009D6A92">
      <w:pgSz w:w="11906" w:h="16838"/>
      <w:pgMar w:top="426" w:right="424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65B"/>
    <w:rsid w:val="0024789C"/>
    <w:rsid w:val="0035065B"/>
    <w:rsid w:val="009D6A92"/>
    <w:rsid w:val="00A66356"/>
    <w:rsid w:val="00D300EF"/>
    <w:rsid w:val="00F31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356"/>
  </w:style>
  <w:style w:type="paragraph" w:styleId="1">
    <w:name w:val="heading 1"/>
    <w:basedOn w:val="a"/>
    <w:link w:val="10"/>
    <w:uiPriority w:val="9"/>
    <w:qFormat/>
    <w:rsid w:val="003506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06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introduction">
    <w:name w:val="introduction"/>
    <w:basedOn w:val="a"/>
    <w:rsid w:val="00350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5065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50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5065B"/>
  </w:style>
  <w:style w:type="character" w:styleId="a5">
    <w:name w:val="Strong"/>
    <w:basedOn w:val="a0"/>
    <w:uiPriority w:val="22"/>
    <w:qFormat/>
    <w:rsid w:val="0035065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5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06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7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brain.ru/tvorcheskoe-myshlenie/lateralnyj-razryv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4brain.ru/tvorcheskoe-myshlenie/fokusirovka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4brain.ru/tvorcheskoe-myshlenie/_vvedenie-v-triz.ph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4brain.ru/tvorcheskoe-myshlenie/_vvedenie-v-triz.php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4brain.ru/tvorcheskoe-myshlenie/_harakteristiki-i-faktory-kreativnosti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663</Words>
  <Characters>3780</Characters>
  <Application>Microsoft Office Word</Application>
  <DocSecurity>0</DocSecurity>
  <Lines>31</Lines>
  <Paragraphs>8</Paragraphs>
  <ScaleCrop>false</ScaleCrop>
  <Company/>
  <LinksUpToDate>false</LinksUpToDate>
  <CharactersWithSpaces>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7</cp:revision>
  <cp:lastPrinted>2014-05-15T05:19:00Z</cp:lastPrinted>
  <dcterms:created xsi:type="dcterms:W3CDTF">2014-05-03T10:55:00Z</dcterms:created>
  <dcterms:modified xsi:type="dcterms:W3CDTF">2014-05-15T05:20:00Z</dcterms:modified>
</cp:coreProperties>
</file>