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66" w:rsidRPr="003C7666" w:rsidRDefault="003C7666" w:rsidP="003C7666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16"/>
          <w:lang w:val="en-US" w:eastAsia="ru-RU"/>
        </w:rPr>
      </w:pPr>
      <w:r>
        <w:rPr>
          <w:rFonts w:ascii="Arial" w:eastAsia="Times New Roman" w:hAnsi="Arial" w:cs="Arial"/>
          <w:color w:val="9A9A9A"/>
          <w:spacing w:val="3"/>
          <w:sz w:val="16"/>
          <w:lang w:eastAsia="ru-RU"/>
        </w:rPr>
        <w:t xml:space="preserve">Российская газета </w:t>
      </w:r>
      <w:r>
        <w:rPr>
          <w:rFonts w:ascii="Arial" w:eastAsia="Times New Roman" w:hAnsi="Arial" w:cs="Arial"/>
          <w:color w:val="9A9A9A"/>
          <w:spacing w:val="3"/>
          <w:sz w:val="16"/>
          <w:lang w:val="en-US" w:eastAsia="ru-RU"/>
        </w:rPr>
        <w:t>rg.ru</w:t>
      </w:r>
    </w:p>
    <w:p w:rsidR="003C7666" w:rsidRPr="003C7666" w:rsidRDefault="003C7666" w:rsidP="003C7666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</w:pPr>
      <w:r w:rsidRPr="003C7666">
        <w:rPr>
          <w:rFonts w:ascii="Arial" w:eastAsia="Times New Roman" w:hAnsi="Arial" w:cs="Arial"/>
          <w:color w:val="9A9A9A"/>
          <w:spacing w:val="3"/>
          <w:sz w:val="16"/>
          <w:lang w:eastAsia="ru-RU"/>
        </w:rPr>
        <w:t>21.04.2020</w:t>
      </w:r>
      <w:r w:rsidRPr="003C7666"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  <w:t> </w:t>
      </w:r>
      <w:r w:rsidRPr="003C7666">
        <w:rPr>
          <w:rFonts w:ascii="Arial" w:eastAsia="Times New Roman" w:hAnsi="Arial" w:cs="Arial"/>
          <w:color w:val="9A9A9A"/>
          <w:spacing w:val="3"/>
          <w:sz w:val="16"/>
          <w:lang w:eastAsia="ru-RU"/>
        </w:rPr>
        <w:t>14:01</w:t>
      </w:r>
    </w:p>
    <w:p w:rsidR="003C7666" w:rsidRPr="003C7666" w:rsidRDefault="003C7666" w:rsidP="003C7666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</w:pPr>
      <w:r w:rsidRPr="003C7666"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  <w:t>Рубрика: </w:t>
      </w:r>
      <w:hyperlink r:id="rId4" w:history="1">
        <w:r w:rsidRPr="003C7666">
          <w:rPr>
            <w:rFonts w:ascii="Arial" w:eastAsia="Times New Roman" w:hAnsi="Arial" w:cs="Arial"/>
            <w:color w:val="000000"/>
            <w:spacing w:val="3"/>
            <w:sz w:val="16"/>
            <w:lang w:eastAsia="ru-RU"/>
          </w:rPr>
          <w:t>Общество</w:t>
        </w:r>
      </w:hyperlink>
    </w:p>
    <w:p w:rsidR="003C7666" w:rsidRPr="003C7666" w:rsidRDefault="003C7666" w:rsidP="003C7666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</w:pPr>
      <w:r w:rsidRPr="003C7666"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  <w:t>Проект: </w:t>
      </w:r>
      <w:hyperlink r:id="rId5" w:history="1">
        <w:r w:rsidRPr="003C7666">
          <w:rPr>
            <w:rFonts w:ascii="Arial" w:eastAsia="Times New Roman" w:hAnsi="Arial" w:cs="Arial"/>
            <w:color w:val="000000"/>
            <w:spacing w:val="3"/>
            <w:sz w:val="16"/>
            <w:lang w:eastAsia="ru-RU"/>
          </w:rPr>
          <w:t>В регионах</w:t>
        </w:r>
      </w:hyperlink>
    </w:p>
    <w:p w:rsidR="003C7666" w:rsidRDefault="003C7666" w:rsidP="003C7666">
      <w:pPr>
        <w:spacing w:after="175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0"/>
          <w:szCs w:val="40"/>
          <w:lang w:eastAsia="ru-RU"/>
        </w:rPr>
      </w:pPr>
    </w:p>
    <w:p w:rsidR="003C7666" w:rsidRPr="003C7666" w:rsidRDefault="003C7666" w:rsidP="003C7666">
      <w:pPr>
        <w:spacing w:after="175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0"/>
          <w:szCs w:val="40"/>
          <w:lang w:eastAsia="ru-RU"/>
        </w:rPr>
      </w:pPr>
      <w:r w:rsidRPr="003C7666">
        <w:rPr>
          <w:rFonts w:ascii="Arial" w:eastAsia="Times New Roman" w:hAnsi="Arial" w:cs="Arial"/>
          <w:b/>
          <w:bCs/>
          <w:color w:val="000000"/>
          <w:spacing w:val="3"/>
          <w:kern w:val="36"/>
          <w:sz w:val="40"/>
          <w:szCs w:val="40"/>
          <w:lang w:eastAsia="ru-RU"/>
        </w:rPr>
        <w:t>На Алтае придумали, как обучать детей удаленно без гаджетов</w:t>
      </w:r>
    </w:p>
    <w:p w:rsidR="003C7666" w:rsidRPr="003C7666" w:rsidRDefault="003C7666" w:rsidP="003C7666">
      <w:pPr>
        <w:spacing w:line="240" w:lineRule="auto"/>
        <w:textAlignment w:val="bottom"/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</w:pPr>
      <w:r w:rsidRPr="003C7666"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  <w:t>Текст: </w:t>
      </w:r>
      <w:hyperlink r:id="rId6" w:history="1">
        <w:r w:rsidRPr="003C7666">
          <w:rPr>
            <w:rFonts w:ascii="Arial" w:eastAsia="Times New Roman" w:hAnsi="Arial" w:cs="Arial"/>
            <w:color w:val="9A9A9A"/>
            <w:spacing w:val="3"/>
            <w:sz w:val="16"/>
            <w:lang w:eastAsia="ru-RU"/>
          </w:rPr>
          <w:t>Татьяна Кузнецова</w:t>
        </w:r>
      </w:hyperlink>
      <w:r w:rsidRPr="003C7666">
        <w:rPr>
          <w:rFonts w:ascii="Arial" w:eastAsia="Times New Roman" w:hAnsi="Arial" w:cs="Arial"/>
          <w:color w:val="9A9A9A"/>
          <w:spacing w:val="3"/>
          <w:sz w:val="16"/>
          <w:szCs w:val="16"/>
          <w:lang w:eastAsia="ru-RU"/>
        </w:rPr>
        <w:t> </w:t>
      </w:r>
      <w:r w:rsidRPr="003C7666">
        <w:rPr>
          <w:rFonts w:ascii="Arial" w:eastAsia="Times New Roman" w:hAnsi="Arial" w:cs="Arial"/>
          <w:color w:val="9A9A9A"/>
          <w:spacing w:val="3"/>
          <w:sz w:val="16"/>
          <w:lang w:eastAsia="ru-RU"/>
        </w:rPr>
        <w:t>(Барнаул)</w:t>
      </w:r>
    </w:p>
    <w:p w:rsidR="003C7666" w:rsidRPr="003C7666" w:rsidRDefault="003C7666" w:rsidP="003C7666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F77BB"/>
          <w:spacing w:val="3"/>
          <w:sz w:val="18"/>
          <w:szCs w:val="18"/>
          <w:lang w:eastAsia="ru-RU"/>
        </w:rPr>
      </w:pPr>
      <w:hyperlink r:id="rId7" w:history="1">
        <w:r w:rsidRPr="003C7666">
          <w:rPr>
            <w:rFonts w:ascii="Arial" w:eastAsia="Times New Roman" w:hAnsi="Arial" w:cs="Arial"/>
            <w:color w:val="0000FF"/>
            <w:spacing w:val="3"/>
            <w:sz w:val="18"/>
            <w:lang w:eastAsia="ru-RU"/>
          </w:rPr>
          <w:t>Цитировать в комментарии</w:t>
        </w:r>
      </w:hyperlink>
    </w:p>
    <w:p w:rsidR="003C7666" w:rsidRPr="003C7666" w:rsidRDefault="003C7666" w:rsidP="003C766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F77BB"/>
          <w:spacing w:val="3"/>
          <w:sz w:val="18"/>
          <w:szCs w:val="18"/>
          <w:lang w:eastAsia="ru-RU"/>
        </w:rPr>
      </w:pPr>
      <w:r w:rsidRPr="003C7666">
        <w:rPr>
          <w:rFonts w:ascii="Arial" w:eastAsia="Times New Roman" w:hAnsi="Arial" w:cs="Arial"/>
          <w:color w:val="1F77BB"/>
          <w:spacing w:val="3"/>
          <w:sz w:val="18"/>
          <w:szCs w:val="18"/>
          <w:lang w:eastAsia="ru-RU"/>
        </w:rPr>
        <w:t> </w:t>
      </w:r>
    </w:p>
    <w:p w:rsidR="003C7666" w:rsidRPr="003C7666" w:rsidRDefault="003C7666" w:rsidP="003C7666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F77BB"/>
          <w:spacing w:val="3"/>
          <w:sz w:val="18"/>
          <w:szCs w:val="18"/>
          <w:lang w:eastAsia="ru-RU"/>
        </w:rPr>
      </w:pPr>
      <w:hyperlink r:id="rId8" w:history="1">
        <w:r w:rsidRPr="003C7666">
          <w:rPr>
            <w:rFonts w:ascii="Arial" w:eastAsia="Times New Roman" w:hAnsi="Arial" w:cs="Arial"/>
            <w:color w:val="1F77BB"/>
            <w:spacing w:val="3"/>
            <w:sz w:val="18"/>
            <w:lang w:eastAsia="ru-RU"/>
          </w:rPr>
          <w:t>Сообщить об опечатке</w:t>
        </w:r>
      </w:hyperlink>
    </w:p>
    <w:p w:rsidR="003C7666" w:rsidRPr="003C7666" w:rsidRDefault="003C7666" w:rsidP="003C766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</w:pPr>
      <w:r w:rsidRPr="003C7666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В Алтайском крае учителя нашли нестандартные формы обучения, чтобы ученики даже в отсутствие интернета, компьютеров и телефонов могли заниматься удаленно. Ящики для заданий в школах и сельмагах, конверты с уроками с доставкой на дом и даже учителя-посредники - вот лишь некоторые ухищрения, на которые пошли алтайские педагоги, чтобы их воспитанники могли продолжать учиться.</w:t>
      </w:r>
    </w:p>
    <w:p w:rsidR="003C7666" w:rsidRPr="003C7666" w:rsidRDefault="003C7666" w:rsidP="003C766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3"/>
          <w:sz w:val="20"/>
          <w:szCs w:val="20"/>
          <w:lang w:eastAsia="ru-RU"/>
        </w:rPr>
        <w:lastRenderedPageBreak/>
        <w:drawing>
          <wp:inline distT="0" distB="0" distL="0" distR="0">
            <wp:extent cx="954405" cy="636270"/>
            <wp:effectExtent l="19050" t="0" r="0" b="0"/>
            <wp:docPr id="1" name="Рисунок 1" descr=" Фото: Татьяна Андреева/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: Татьяна Андреева/Р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pacing w:val="3"/>
          <w:sz w:val="20"/>
          <w:szCs w:val="20"/>
          <w:lang w:eastAsia="ru-RU"/>
        </w:rPr>
        <w:lastRenderedPageBreak/>
        <w:drawing>
          <wp:inline distT="0" distB="0" distL="0" distR="0">
            <wp:extent cx="20951825" cy="13970635"/>
            <wp:effectExtent l="19050" t="0" r="3175" b="0"/>
            <wp:docPr id="2" name="Рисунок 2" descr=" Фото: Татьяна Андреева/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: Татьяна Андреева/Р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825" cy="139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66" w:rsidRPr="003C7666" w:rsidRDefault="003C7666" w:rsidP="003C7666">
      <w:pPr>
        <w:spacing w:line="240" w:lineRule="auto"/>
        <w:textAlignment w:val="top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3C7666">
        <w:rPr>
          <w:rFonts w:ascii="Arial" w:eastAsia="Times New Roman" w:hAnsi="Arial" w:cs="Arial"/>
          <w:color w:val="FFFFFF"/>
          <w:sz w:val="16"/>
          <w:szCs w:val="16"/>
          <w:lang w:eastAsia="ru-RU"/>
        </w:rPr>
        <w:lastRenderedPageBreak/>
        <w:t>Фото: Татьяна Андреева/РГ</w:t>
      </w:r>
    </w:p>
    <w:p w:rsidR="003C7666" w:rsidRPr="003C7666" w:rsidRDefault="003C7666" w:rsidP="003C7666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C766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Не секрет, что даже там, где есть интернет и школа может поддерживать онлайн-обучение, далеко не у всех родителей есть возможность обеспечить ребенка компьютером или современным телефоном. Но дети все равно должны заниматься - так решили учителя средней школы в селе Березовка Красногорского района и организовали удаленное обучение с помощью ящиков. Один поставили в продуктовом магазине - здесь они оставляют задания для учеников, а второй в хозмаге - сюда родители приносят тетради с готовыми работами. Вот такой нехитрый дистант.</w:t>
      </w:r>
    </w:p>
    <w:p w:rsidR="003C7666" w:rsidRPr="003C7666" w:rsidRDefault="003C7666" w:rsidP="003C7666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3C7666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fldChar w:fldCharType="begin"/>
      </w:r>
      <w:r w:rsidRPr="003C7666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instrText xml:space="preserve"> HYPERLINK "https://rg.ru/2020/04/21/reg-sibfo/na-altae-vveli-moratorij-na-dvojki-dlia-shkolnikov.html" </w:instrText>
      </w:r>
      <w:r w:rsidRPr="003C7666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fldChar w:fldCharType="separate"/>
      </w:r>
    </w:p>
    <w:p w:rsidR="003C7666" w:rsidRPr="003C7666" w:rsidRDefault="003C7666" w:rsidP="003C7666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pacing w:val="3"/>
          <w:sz w:val="18"/>
          <w:szCs w:val="18"/>
          <w:lang w:eastAsia="ru-RU"/>
        </w:rPr>
        <w:drawing>
          <wp:inline distT="0" distB="0" distL="0" distR="0">
            <wp:extent cx="2950210" cy="1964055"/>
            <wp:effectExtent l="19050" t="0" r="2540" b="0"/>
            <wp:docPr id="3" name="Рисунок 3" descr="Фото: iStoc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iStoc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66" w:rsidRPr="003C7666" w:rsidRDefault="003C7666" w:rsidP="003C7666">
      <w:pPr>
        <w:shd w:val="clear" w:color="auto" w:fill="F2F2F2"/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</w:pPr>
      <w:r w:rsidRPr="003C7666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fldChar w:fldCharType="end"/>
      </w:r>
    </w:p>
    <w:p w:rsidR="003C7666" w:rsidRPr="003C7666" w:rsidRDefault="003C7666" w:rsidP="003C7666">
      <w:pPr>
        <w:shd w:val="clear" w:color="auto" w:fill="F2F2F2"/>
        <w:spacing w:after="12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</w:pPr>
      <w:hyperlink r:id="rId13" w:history="1">
        <w:r w:rsidRPr="003C7666">
          <w:rPr>
            <w:rFonts w:ascii="Arial" w:eastAsia="Times New Roman" w:hAnsi="Arial" w:cs="Arial"/>
            <w:color w:val="0000FF"/>
            <w:spacing w:val="3"/>
            <w:sz w:val="18"/>
            <w:lang w:eastAsia="ru-RU"/>
          </w:rPr>
          <w:t>В алтайских школах ввели мораторий на двойки</w:t>
        </w:r>
      </w:hyperlink>
    </w:p>
    <w:p w:rsidR="003C7666" w:rsidRPr="003C7666" w:rsidRDefault="003C7666" w:rsidP="003C7666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C766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- Березовка не единственное село в крае, где педагоги используют такой способ передачи заданий, - рассказала начальник отдела общего образования регионального минобрнауки Наталья Полосина. - Его активно применяют и в других селах. Ящики ставят в школах, магазинах, сельсоветах. Часто учителя сами разносят конверты с заданиями по домам, опуская в почтовые ящики или передавая родителям. Вкладывают туда не только номера задач и параграфов, но и распечатки с разъяснениями и презентациями, которые помогают ребятам лучше понять и усвоить материал.</w:t>
      </w:r>
    </w:p>
    <w:p w:rsidR="003C7666" w:rsidRPr="003C7666" w:rsidRDefault="003C7666" w:rsidP="003C7666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C766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 в Угловском районе к этой работе подключился даже глава одного из сельсоветов - он развозил задания, которые приходили по электронной почте из школ, в которых обучаются местные ребятишки. А когда у них появился мобильный интернет, необходимость в подвозе заданий отпала.</w:t>
      </w:r>
    </w:p>
    <w:p w:rsidR="003C7666" w:rsidRPr="003C7666" w:rsidRDefault="003C7666" w:rsidP="003C7666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C766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- Мы используем все возможности, чтобы наши ученики в разных концах края могли продолжать учиться в самоизоляции, - говорит директор Алтайского краевого педагогического лицея Светлана Романенко. - Вот для нашего одиннадцатиклассника из села Ильинка Шипуновского района пришлось даже найти педагога-посредника, чтобы она передавала ему задания со своей электронки, поскольку в селе нет интернета. Это его бывший преподаватель математики </w:t>
      </w:r>
      <w:r w:rsidRPr="003C766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Ольга Ковалева, у которой он занимался до девятого класса. Низкий поклон замечательному педагогу, которая взяла на себя дополнительную нагрузку и не только передает нашему выпускнику задания, но и объясняет сложные темы по всем предметам!</w:t>
      </w:r>
    </w:p>
    <w:p w:rsidR="003C7666" w:rsidRPr="003C7666" w:rsidRDefault="003C7666" w:rsidP="003C766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C766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По словам министра образования и науки Алтайского края Максима Костенко, в регионе из 1097 школ только десять в самых отдаленных селах сохранили очное обучение. Все остальные перешли на удаленное обучение в различных формах - онлайн, передача заданий по электронной почте или бумажных кейсах.</w:t>
      </w:r>
    </w:p>
    <w:p w:rsidR="00A117EA" w:rsidRDefault="00A117EA"/>
    <w:sectPr w:rsidR="00A117EA" w:rsidSect="00A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C7666"/>
    <w:rsid w:val="003C7666"/>
    <w:rsid w:val="00A1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EA"/>
  </w:style>
  <w:style w:type="paragraph" w:styleId="1">
    <w:name w:val="heading 1"/>
    <w:basedOn w:val="a"/>
    <w:link w:val="10"/>
    <w:uiPriority w:val="9"/>
    <w:qFormat/>
    <w:rsid w:val="003C7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666"/>
    <w:rPr>
      <w:color w:val="0000FF"/>
      <w:u w:val="single"/>
    </w:rPr>
  </w:style>
  <w:style w:type="character" w:customStyle="1" w:styleId="b-material-headauthors-credentials">
    <w:name w:val="b-material-head__authors-credentials"/>
    <w:basedOn w:val="a0"/>
    <w:rsid w:val="003C7666"/>
  </w:style>
  <w:style w:type="paragraph" w:styleId="a4">
    <w:name w:val="Normal (Web)"/>
    <w:basedOn w:val="a"/>
    <w:uiPriority w:val="99"/>
    <w:semiHidden/>
    <w:unhideWhenUsed/>
    <w:rsid w:val="003C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666"/>
    <w:rPr>
      <w:rFonts w:ascii="Tahoma" w:hAnsi="Tahoma" w:cs="Tahoma"/>
      <w:sz w:val="16"/>
      <w:szCs w:val="16"/>
    </w:rPr>
  </w:style>
  <w:style w:type="character" w:customStyle="1" w:styleId="b-material-headdate-day">
    <w:name w:val="b-material-head__date-day"/>
    <w:basedOn w:val="a0"/>
    <w:rsid w:val="003C7666"/>
  </w:style>
  <w:style w:type="character" w:customStyle="1" w:styleId="b-material-headdate-time">
    <w:name w:val="b-material-head__date-time"/>
    <w:basedOn w:val="a0"/>
    <w:rsid w:val="003C7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1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8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3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181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198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9270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730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1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28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746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5142">
                      <w:marLeft w:val="0"/>
                      <w:marRight w:val="25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0846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4/21/reg-sibfo/na-altae-pridumali-kak-obuchat-detej-udalenno-bez-gadzhetov.html?utm_referrer=https%3A%2F%2Fzen.yandex.com&amp;utm_campaign=dbr" TargetMode="External"/><Relationship Id="rId13" Type="http://schemas.openxmlformats.org/officeDocument/2006/relationships/hyperlink" Target="https://rg.ru/2020/04/21/reg-sibfo/na-altae-vveli-moratorij-na-dvojki-dlia-shkolnik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0/04/21/reg-sibfo/na-altae-pridumali-kak-obuchat-detej-udalenno-bez-gadzhetov.html?utm_referrer=https%3A%2F%2Fzen.yandex.com&amp;utm_campaign=dbr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author-Tatiana-Kuznecova/" TargetMode="External"/><Relationship Id="rId11" Type="http://schemas.openxmlformats.org/officeDocument/2006/relationships/hyperlink" Target="https://rg.ru/2020/04/21/reg-sibfo/na-altae-vveli-moratorij-na-dvojki-dlia-shkolnikov.html" TargetMode="External"/><Relationship Id="rId5" Type="http://schemas.openxmlformats.org/officeDocument/2006/relationships/hyperlink" Target="https://rg.ru/rf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rg.ru/tema/obshestvo/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3147</Characters>
  <Application>Microsoft Office Word</Application>
  <DocSecurity>0</DocSecurity>
  <Lines>26</Lines>
  <Paragraphs>7</Paragraphs>
  <ScaleCrop>false</ScaleCrop>
  <Company>School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2020-04-22T16:19:00Z</dcterms:created>
  <dcterms:modified xsi:type="dcterms:W3CDTF">2020-04-22T16:21:00Z</dcterms:modified>
</cp:coreProperties>
</file>